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8E" w:rsidRPr="00CA518E" w:rsidRDefault="00CA518E" w:rsidP="00AE3ECF">
      <w:p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Gateway Cloning Technique: A Detailed Overview</w:t>
      </w:r>
    </w:p>
    <w:p w:rsidR="00CA518E" w:rsidRDefault="00CA518E" w:rsidP="00AE3ECF">
      <w:pPr>
        <w:spacing w:before="120" w:after="100" w:afterAutospacing="1" w:line="300" w:lineRule="auto"/>
        <w:ind w:firstLine="720"/>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sz w:val="24"/>
          <w:szCs w:val="24"/>
          <w:lang w:bidi="ml-IN"/>
        </w:rPr>
        <w:t xml:space="preserve">Gateway cloning is a powerful molecular cloning technique that allows for the efficient and versatile transfer of DNA fragments between various vector systems. It is based on the site-specific recombination system of </w:t>
      </w:r>
      <w:proofErr w:type="spellStart"/>
      <w:r w:rsidRPr="00CA518E">
        <w:rPr>
          <w:rFonts w:ascii="Times New Roman" w:eastAsia="Times New Roman" w:hAnsi="Times New Roman" w:cs="Times New Roman"/>
          <w:sz w:val="24"/>
          <w:szCs w:val="24"/>
          <w:lang w:bidi="ml-IN"/>
        </w:rPr>
        <w:t>bacteriophage</w:t>
      </w:r>
      <w:proofErr w:type="spellEnd"/>
      <w:r w:rsidRPr="00CA518E">
        <w:rPr>
          <w:rFonts w:ascii="Times New Roman" w:eastAsia="Times New Roman" w:hAnsi="Times New Roman" w:cs="Times New Roman"/>
          <w:sz w:val="24"/>
          <w:szCs w:val="24"/>
          <w:lang w:bidi="ml-IN"/>
        </w:rPr>
        <w:t xml:space="preserve"> lambda, which enables the seamless movement of DNA sequences from one vector to another without the need for restriction enzymes or ligation. The method is highly efficient and widely used for generating multiple constructs for gene expression, functional studies, and other molecular biology applications.</w:t>
      </w:r>
    </w:p>
    <w:p w:rsidR="0097551C" w:rsidRDefault="0097551C" w:rsidP="00AE3ECF">
      <w:pPr>
        <w:spacing w:before="120" w:after="100" w:afterAutospacing="1" w:line="300" w:lineRule="auto"/>
        <w:ind w:firstLine="720"/>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sz w:val="24"/>
          <w:szCs w:val="24"/>
          <w:lang w:bidi="ml-IN"/>
        </w:rPr>
        <w:t xml:space="preserve">The principle of Gateway cloning is based on site-specific recombination, a process derived from the lambda (λ) </w:t>
      </w:r>
      <w:proofErr w:type="spellStart"/>
      <w:r w:rsidRPr="0097551C">
        <w:rPr>
          <w:rFonts w:ascii="Times New Roman" w:eastAsia="Times New Roman" w:hAnsi="Times New Roman" w:cs="Times New Roman"/>
          <w:sz w:val="24"/>
          <w:szCs w:val="24"/>
          <w:lang w:bidi="ml-IN"/>
        </w:rPr>
        <w:t>bacteriophage</w:t>
      </w:r>
      <w:proofErr w:type="spellEnd"/>
      <w:r w:rsidRPr="0097551C">
        <w:rPr>
          <w:rFonts w:ascii="Times New Roman" w:eastAsia="Times New Roman" w:hAnsi="Times New Roman" w:cs="Times New Roman"/>
          <w:sz w:val="24"/>
          <w:szCs w:val="24"/>
          <w:lang w:bidi="ml-IN"/>
        </w:rPr>
        <w:t xml:space="preserve"> recombination system. This system allows for the precise transfer of DNA fragments between different vectors without the need for restriction enzymes or ligation. It leverages the ability of specific recombination sequences (called </w:t>
      </w:r>
      <w:proofErr w:type="spellStart"/>
      <w:r w:rsidRPr="0097551C">
        <w:rPr>
          <w:rFonts w:ascii="Times New Roman" w:eastAsia="Times New Roman" w:hAnsi="Times New Roman" w:cs="Times New Roman"/>
          <w:sz w:val="24"/>
          <w:szCs w:val="24"/>
          <w:lang w:bidi="ml-IN"/>
        </w:rPr>
        <w:t>att</w:t>
      </w:r>
      <w:proofErr w:type="spellEnd"/>
      <w:r w:rsidRPr="0097551C">
        <w:rPr>
          <w:rFonts w:ascii="Times New Roman" w:eastAsia="Times New Roman" w:hAnsi="Times New Roman" w:cs="Times New Roman"/>
          <w:sz w:val="24"/>
          <w:szCs w:val="24"/>
          <w:lang w:bidi="ml-IN"/>
        </w:rPr>
        <w:t xml:space="preserve"> sites) to mediate directional recombination catalyzed by enzymes, enabling efficient and accurate cloning of DNA fragments.</w:t>
      </w:r>
    </w:p>
    <w:p w:rsidR="0097551C" w:rsidRPr="0097551C" w:rsidRDefault="0097551C" w:rsidP="00AE3ECF">
      <w:pPr>
        <w:spacing w:before="120" w:after="100" w:afterAutospacing="1" w:line="300" w:lineRule="auto"/>
        <w:jc w:val="both"/>
        <w:rPr>
          <w:rFonts w:ascii="Times New Roman" w:eastAsia="Times New Roman" w:hAnsi="Times New Roman" w:cs="Times New Roman"/>
          <w:sz w:val="24"/>
          <w:szCs w:val="24"/>
          <w:lang w:bidi="ml-IN"/>
        </w:rPr>
      </w:pPr>
      <w:proofErr w:type="gramStart"/>
      <w:r w:rsidRPr="0097551C">
        <w:rPr>
          <w:rFonts w:ascii="Times New Roman" w:eastAsia="Times New Roman" w:hAnsi="Symbol" w:cs="Times New Roman"/>
          <w:sz w:val="24"/>
          <w:szCs w:val="24"/>
          <w:lang w:bidi="ml-IN"/>
        </w:rPr>
        <w:t></w:t>
      </w:r>
      <w:r w:rsidRPr="0097551C">
        <w:rPr>
          <w:rFonts w:ascii="Times New Roman" w:eastAsia="Times New Roman" w:hAnsi="Times New Roman" w:cs="Times New Roman"/>
          <w:sz w:val="24"/>
          <w:szCs w:val="24"/>
          <w:lang w:bidi="ml-IN"/>
        </w:rPr>
        <w:t xml:space="preserve">  </w:t>
      </w:r>
      <w:r w:rsidRPr="0097551C">
        <w:rPr>
          <w:rFonts w:ascii="Times New Roman" w:eastAsia="Times New Roman" w:hAnsi="Times New Roman" w:cs="Times New Roman"/>
          <w:b/>
          <w:bCs/>
          <w:sz w:val="24"/>
          <w:szCs w:val="24"/>
          <w:lang w:bidi="ml-IN"/>
        </w:rPr>
        <w:t>Recombination</w:t>
      </w:r>
      <w:proofErr w:type="gramEnd"/>
      <w:r w:rsidRPr="0097551C">
        <w:rPr>
          <w:rFonts w:ascii="Times New Roman" w:eastAsia="Times New Roman" w:hAnsi="Times New Roman" w:cs="Times New Roman"/>
          <w:b/>
          <w:bCs/>
          <w:sz w:val="24"/>
          <w:szCs w:val="24"/>
          <w:lang w:bidi="ml-IN"/>
        </w:rPr>
        <w:t xml:space="preserve"> Between Specific </w:t>
      </w:r>
      <w:proofErr w:type="spellStart"/>
      <w:r w:rsidRPr="0097551C">
        <w:rPr>
          <w:rFonts w:ascii="Times New Roman" w:eastAsia="Times New Roman" w:hAnsi="Times New Roman" w:cs="Times New Roman"/>
          <w:b/>
          <w:bCs/>
          <w:sz w:val="24"/>
          <w:szCs w:val="24"/>
          <w:lang w:bidi="ml-IN"/>
        </w:rPr>
        <w:t>Att</w:t>
      </w:r>
      <w:proofErr w:type="spellEnd"/>
      <w:r w:rsidRPr="0097551C">
        <w:rPr>
          <w:rFonts w:ascii="Times New Roman" w:eastAsia="Times New Roman" w:hAnsi="Times New Roman" w:cs="Times New Roman"/>
          <w:b/>
          <w:bCs/>
          <w:sz w:val="24"/>
          <w:szCs w:val="24"/>
          <w:lang w:bidi="ml-IN"/>
        </w:rPr>
        <w:t xml:space="preserve"> Sites</w:t>
      </w:r>
      <w:r w:rsidRPr="0097551C">
        <w:rPr>
          <w:rFonts w:ascii="Times New Roman" w:eastAsia="Times New Roman" w:hAnsi="Times New Roman" w:cs="Times New Roman"/>
          <w:sz w:val="24"/>
          <w:szCs w:val="24"/>
          <w:lang w:bidi="ml-IN"/>
        </w:rPr>
        <w:t>:</w:t>
      </w:r>
    </w:p>
    <w:p w:rsidR="0097551C" w:rsidRPr="0097551C" w:rsidRDefault="0097551C" w:rsidP="00AE3ECF">
      <w:pPr>
        <w:numPr>
          <w:ilvl w:val="0"/>
          <w:numId w:val="6"/>
        </w:numPr>
        <w:spacing w:before="120" w:after="100" w:afterAutospacing="1" w:line="300" w:lineRule="auto"/>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sz w:val="24"/>
          <w:szCs w:val="24"/>
          <w:lang w:bidi="ml-IN"/>
        </w:rPr>
        <w:t xml:space="preserve">Gateway cloning uses short sequences called </w:t>
      </w:r>
      <w:proofErr w:type="spellStart"/>
      <w:r w:rsidRPr="0097551C">
        <w:rPr>
          <w:rFonts w:ascii="Times New Roman" w:eastAsia="Times New Roman" w:hAnsi="Times New Roman" w:cs="Times New Roman"/>
          <w:b/>
          <w:bCs/>
          <w:sz w:val="24"/>
          <w:szCs w:val="24"/>
          <w:lang w:bidi="ml-IN"/>
        </w:rPr>
        <w:t>att</w:t>
      </w:r>
      <w:proofErr w:type="spellEnd"/>
      <w:r w:rsidRPr="0097551C">
        <w:rPr>
          <w:rFonts w:ascii="Times New Roman" w:eastAsia="Times New Roman" w:hAnsi="Times New Roman" w:cs="Times New Roman"/>
          <w:b/>
          <w:bCs/>
          <w:sz w:val="24"/>
          <w:szCs w:val="24"/>
          <w:lang w:bidi="ml-IN"/>
        </w:rPr>
        <w:t xml:space="preserve"> sites</w:t>
      </w:r>
      <w:r w:rsidRPr="0097551C">
        <w:rPr>
          <w:rFonts w:ascii="Times New Roman" w:eastAsia="Times New Roman" w:hAnsi="Times New Roman" w:cs="Times New Roman"/>
          <w:sz w:val="24"/>
          <w:szCs w:val="24"/>
          <w:lang w:bidi="ml-IN"/>
        </w:rPr>
        <w:t xml:space="preserve"> to guide recombination. These sites include:</w:t>
      </w:r>
    </w:p>
    <w:p w:rsidR="0097551C" w:rsidRPr="0097551C" w:rsidRDefault="0097551C" w:rsidP="00AE3ECF">
      <w:pPr>
        <w:numPr>
          <w:ilvl w:val="1"/>
          <w:numId w:val="6"/>
        </w:numPr>
        <w:spacing w:before="120" w:after="100" w:afterAutospacing="1" w:line="300" w:lineRule="auto"/>
        <w:jc w:val="both"/>
        <w:rPr>
          <w:rFonts w:ascii="Times New Roman" w:eastAsia="Times New Roman" w:hAnsi="Times New Roman" w:cs="Times New Roman"/>
          <w:sz w:val="24"/>
          <w:szCs w:val="24"/>
          <w:lang w:bidi="ml-IN"/>
        </w:rPr>
      </w:pPr>
      <w:proofErr w:type="spellStart"/>
      <w:r w:rsidRPr="0097551C">
        <w:rPr>
          <w:rFonts w:ascii="Times New Roman" w:eastAsia="Times New Roman" w:hAnsi="Times New Roman" w:cs="Times New Roman"/>
          <w:b/>
          <w:bCs/>
          <w:sz w:val="24"/>
          <w:szCs w:val="24"/>
          <w:lang w:bidi="ml-IN"/>
        </w:rPr>
        <w:t>attB</w:t>
      </w:r>
      <w:proofErr w:type="spellEnd"/>
      <w:r w:rsidRPr="0097551C">
        <w:rPr>
          <w:rFonts w:ascii="Times New Roman" w:eastAsia="Times New Roman" w:hAnsi="Times New Roman" w:cs="Times New Roman"/>
          <w:sz w:val="24"/>
          <w:szCs w:val="24"/>
          <w:lang w:bidi="ml-IN"/>
        </w:rPr>
        <w:t xml:space="preserve"> (on the gene of interest or PCR product)</w:t>
      </w:r>
    </w:p>
    <w:p w:rsidR="0097551C" w:rsidRPr="0097551C" w:rsidRDefault="0097551C" w:rsidP="00AE3ECF">
      <w:pPr>
        <w:numPr>
          <w:ilvl w:val="1"/>
          <w:numId w:val="6"/>
        </w:numPr>
        <w:spacing w:before="120" w:after="100" w:afterAutospacing="1" w:line="300" w:lineRule="auto"/>
        <w:jc w:val="both"/>
        <w:rPr>
          <w:rFonts w:ascii="Times New Roman" w:eastAsia="Times New Roman" w:hAnsi="Times New Roman" w:cs="Times New Roman"/>
          <w:sz w:val="24"/>
          <w:szCs w:val="24"/>
          <w:lang w:bidi="ml-IN"/>
        </w:rPr>
      </w:pPr>
      <w:proofErr w:type="spellStart"/>
      <w:r w:rsidRPr="0097551C">
        <w:rPr>
          <w:rFonts w:ascii="Times New Roman" w:eastAsia="Times New Roman" w:hAnsi="Times New Roman" w:cs="Times New Roman"/>
          <w:b/>
          <w:bCs/>
          <w:sz w:val="24"/>
          <w:szCs w:val="24"/>
          <w:lang w:bidi="ml-IN"/>
        </w:rPr>
        <w:t>attP</w:t>
      </w:r>
      <w:proofErr w:type="spellEnd"/>
      <w:r w:rsidRPr="0097551C">
        <w:rPr>
          <w:rFonts w:ascii="Times New Roman" w:eastAsia="Times New Roman" w:hAnsi="Times New Roman" w:cs="Times New Roman"/>
          <w:sz w:val="24"/>
          <w:szCs w:val="24"/>
          <w:lang w:bidi="ml-IN"/>
        </w:rPr>
        <w:t xml:space="preserve"> (on the donor vector)</w:t>
      </w:r>
    </w:p>
    <w:p w:rsidR="0097551C" w:rsidRPr="0097551C" w:rsidRDefault="0097551C" w:rsidP="00AE3ECF">
      <w:pPr>
        <w:numPr>
          <w:ilvl w:val="1"/>
          <w:numId w:val="6"/>
        </w:numPr>
        <w:spacing w:before="120" w:after="100" w:afterAutospacing="1" w:line="300" w:lineRule="auto"/>
        <w:jc w:val="both"/>
        <w:rPr>
          <w:rFonts w:ascii="Times New Roman" w:eastAsia="Times New Roman" w:hAnsi="Times New Roman" w:cs="Times New Roman"/>
          <w:sz w:val="24"/>
          <w:szCs w:val="24"/>
          <w:lang w:bidi="ml-IN"/>
        </w:rPr>
      </w:pPr>
      <w:proofErr w:type="spellStart"/>
      <w:r w:rsidRPr="0097551C">
        <w:rPr>
          <w:rFonts w:ascii="Times New Roman" w:eastAsia="Times New Roman" w:hAnsi="Times New Roman" w:cs="Times New Roman"/>
          <w:b/>
          <w:bCs/>
          <w:sz w:val="24"/>
          <w:szCs w:val="24"/>
          <w:lang w:bidi="ml-IN"/>
        </w:rPr>
        <w:t>attL</w:t>
      </w:r>
      <w:proofErr w:type="spellEnd"/>
      <w:r w:rsidRPr="0097551C">
        <w:rPr>
          <w:rFonts w:ascii="Times New Roman" w:eastAsia="Times New Roman" w:hAnsi="Times New Roman" w:cs="Times New Roman"/>
          <w:sz w:val="24"/>
          <w:szCs w:val="24"/>
          <w:lang w:bidi="ml-IN"/>
        </w:rPr>
        <w:t xml:space="preserve"> (on the entry clone)</w:t>
      </w:r>
    </w:p>
    <w:p w:rsidR="0097551C" w:rsidRPr="0097551C" w:rsidRDefault="0097551C" w:rsidP="00AE3ECF">
      <w:pPr>
        <w:numPr>
          <w:ilvl w:val="1"/>
          <w:numId w:val="6"/>
        </w:numPr>
        <w:spacing w:before="120" w:after="100" w:afterAutospacing="1" w:line="300" w:lineRule="auto"/>
        <w:jc w:val="both"/>
        <w:rPr>
          <w:rFonts w:ascii="Times New Roman" w:eastAsia="Times New Roman" w:hAnsi="Times New Roman" w:cs="Times New Roman"/>
          <w:sz w:val="24"/>
          <w:szCs w:val="24"/>
          <w:lang w:bidi="ml-IN"/>
        </w:rPr>
      </w:pPr>
      <w:proofErr w:type="spellStart"/>
      <w:r w:rsidRPr="0097551C">
        <w:rPr>
          <w:rFonts w:ascii="Times New Roman" w:eastAsia="Times New Roman" w:hAnsi="Times New Roman" w:cs="Times New Roman"/>
          <w:b/>
          <w:bCs/>
          <w:sz w:val="24"/>
          <w:szCs w:val="24"/>
          <w:lang w:bidi="ml-IN"/>
        </w:rPr>
        <w:t>attR</w:t>
      </w:r>
      <w:proofErr w:type="spellEnd"/>
      <w:r w:rsidRPr="0097551C">
        <w:rPr>
          <w:rFonts w:ascii="Times New Roman" w:eastAsia="Times New Roman" w:hAnsi="Times New Roman" w:cs="Times New Roman"/>
          <w:sz w:val="24"/>
          <w:szCs w:val="24"/>
          <w:lang w:bidi="ml-IN"/>
        </w:rPr>
        <w:t xml:space="preserve"> (on the destination vector)</w:t>
      </w:r>
    </w:p>
    <w:p w:rsidR="0097551C" w:rsidRPr="0097551C" w:rsidRDefault="0097551C" w:rsidP="00AE3ECF">
      <w:pPr>
        <w:numPr>
          <w:ilvl w:val="0"/>
          <w:numId w:val="6"/>
        </w:numPr>
        <w:spacing w:before="120" w:after="100" w:afterAutospacing="1" w:line="300" w:lineRule="auto"/>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sz w:val="24"/>
          <w:szCs w:val="24"/>
          <w:lang w:bidi="ml-IN"/>
        </w:rPr>
        <w:t xml:space="preserve">The recombination between different </w:t>
      </w:r>
      <w:proofErr w:type="spellStart"/>
      <w:r w:rsidRPr="0097551C">
        <w:rPr>
          <w:rFonts w:ascii="Times New Roman" w:eastAsia="Times New Roman" w:hAnsi="Times New Roman" w:cs="Times New Roman"/>
          <w:sz w:val="24"/>
          <w:szCs w:val="24"/>
          <w:lang w:bidi="ml-IN"/>
        </w:rPr>
        <w:t>att</w:t>
      </w:r>
      <w:proofErr w:type="spellEnd"/>
      <w:r w:rsidRPr="0097551C">
        <w:rPr>
          <w:rFonts w:ascii="Times New Roman" w:eastAsia="Times New Roman" w:hAnsi="Times New Roman" w:cs="Times New Roman"/>
          <w:sz w:val="24"/>
          <w:szCs w:val="24"/>
          <w:lang w:bidi="ml-IN"/>
        </w:rPr>
        <w:t xml:space="preserve"> sites is </w:t>
      </w:r>
      <w:r w:rsidRPr="0097551C">
        <w:rPr>
          <w:rFonts w:ascii="Times New Roman" w:eastAsia="Times New Roman" w:hAnsi="Times New Roman" w:cs="Times New Roman"/>
          <w:b/>
          <w:bCs/>
          <w:sz w:val="24"/>
          <w:szCs w:val="24"/>
          <w:lang w:bidi="ml-IN"/>
        </w:rPr>
        <w:t>directional</w:t>
      </w:r>
      <w:r w:rsidRPr="0097551C">
        <w:rPr>
          <w:rFonts w:ascii="Times New Roman" w:eastAsia="Times New Roman" w:hAnsi="Times New Roman" w:cs="Times New Roman"/>
          <w:sz w:val="24"/>
          <w:szCs w:val="24"/>
          <w:lang w:bidi="ml-IN"/>
        </w:rPr>
        <w:t xml:space="preserve"> and ensures that the DNA fragment is inserted in the correct orientation.</w:t>
      </w:r>
    </w:p>
    <w:p w:rsidR="0097551C" w:rsidRPr="0097551C" w:rsidRDefault="0097551C" w:rsidP="00AE3ECF">
      <w:pPr>
        <w:spacing w:before="120" w:after="100" w:afterAutospacing="1" w:line="300" w:lineRule="auto"/>
        <w:jc w:val="both"/>
        <w:rPr>
          <w:rFonts w:ascii="Times New Roman" w:eastAsia="Times New Roman" w:hAnsi="Times New Roman" w:cs="Times New Roman"/>
          <w:sz w:val="24"/>
          <w:szCs w:val="24"/>
          <w:lang w:bidi="ml-IN"/>
        </w:rPr>
      </w:pPr>
      <w:proofErr w:type="gramStart"/>
      <w:r w:rsidRPr="0097551C">
        <w:rPr>
          <w:rFonts w:ascii="Times New Roman" w:eastAsia="Times New Roman" w:hAnsi="Symbol" w:cs="Times New Roman"/>
          <w:sz w:val="24"/>
          <w:szCs w:val="24"/>
          <w:lang w:bidi="ml-IN"/>
        </w:rPr>
        <w:t></w:t>
      </w:r>
      <w:r w:rsidRPr="0097551C">
        <w:rPr>
          <w:rFonts w:ascii="Times New Roman" w:eastAsia="Times New Roman" w:hAnsi="Times New Roman" w:cs="Times New Roman"/>
          <w:sz w:val="24"/>
          <w:szCs w:val="24"/>
          <w:lang w:bidi="ml-IN"/>
        </w:rPr>
        <w:t xml:space="preserve">  </w:t>
      </w:r>
      <w:r w:rsidRPr="0097551C">
        <w:rPr>
          <w:rFonts w:ascii="Times New Roman" w:eastAsia="Times New Roman" w:hAnsi="Times New Roman" w:cs="Times New Roman"/>
          <w:b/>
          <w:bCs/>
          <w:sz w:val="24"/>
          <w:szCs w:val="24"/>
          <w:lang w:bidi="ml-IN"/>
        </w:rPr>
        <w:t>Two</w:t>
      </w:r>
      <w:proofErr w:type="gramEnd"/>
      <w:r w:rsidRPr="0097551C">
        <w:rPr>
          <w:rFonts w:ascii="Times New Roman" w:eastAsia="Times New Roman" w:hAnsi="Times New Roman" w:cs="Times New Roman"/>
          <w:b/>
          <w:bCs/>
          <w:sz w:val="24"/>
          <w:szCs w:val="24"/>
          <w:lang w:bidi="ml-IN"/>
        </w:rPr>
        <w:t>-Step Recombination Reaction</w:t>
      </w:r>
      <w:r w:rsidRPr="0097551C">
        <w:rPr>
          <w:rFonts w:ascii="Times New Roman" w:eastAsia="Times New Roman" w:hAnsi="Times New Roman" w:cs="Times New Roman"/>
          <w:sz w:val="24"/>
          <w:szCs w:val="24"/>
          <w:lang w:bidi="ml-IN"/>
        </w:rPr>
        <w:t>:</w:t>
      </w:r>
    </w:p>
    <w:p w:rsidR="0097551C" w:rsidRPr="0097551C" w:rsidRDefault="0097551C" w:rsidP="00AE3ECF">
      <w:pPr>
        <w:numPr>
          <w:ilvl w:val="0"/>
          <w:numId w:val="7"/>
        </w:numPr>
        <w:spacing w:before="120" w:after="100" w:afterAutospacing="1" w:line="300" w:lineRule="auto"/>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b/>
          <w:bCs/>
          <w:sz w:val="24"/>
          <w:szCs w:val="24"/>
          <w:lang w:bidi="ml-IN"/>
        </w:rPr>
        <w:t>BP Reaction (</w:t>
      </w:r>
      <w:proofErr w:type="spellStart"/>
      <w:r w:rsidRPr="0097551C">
        <w:rPr>
          <w:rFonts w:ascii="Times New Roman" w:eastAsia="Times New Roman" w:hAnsi="Times New Roman" w:cs="Times New Roman"/>
          <w:b/>
          <w:bCs/>
          <w:sz w:val="24"/>
          <w:szCs w:val="24"/>
          <w:lang w:bidi="ml-IN"/>
        </w:rPr>
        <w:t>attB</w:t>
      </w:r>
      <w:proofErr w:type="spellEnd"/>
      <w:r w:rsidRPr="0097551C">
        <w:rPr>
          <w:rFonts w:ascii="Times New Roman" w:eastAsia="Times New Roman" w:hAnsi="Times New Roman" w:cs="Times New Roman"/>
          <w:b/>
          <w:bCs/>
          <w:sz w:val="24"/>
          <w:szCs w:val="24"/>
          <w:lang w:bidi="ml-IN"/>
        </w:rPr>
        <w:t xml:space="preserve"> × </w:t>
      </w:r>
      <w:proofErr w:type="spellStart"/>
      <w:r w:rsidRPr="0097551C">
        <w:rPr>
          <w:rFonts w:ascii="Times New Roman" w:eastAsia="Times New Roman" w:hAnsi="Times New Roman" w:cs="Times New Roman"/>
          <w:b/>
          <w:bCs/>
          <w:sz w:val="24"/>
          <w:szCs w:val="24"/>
          <w:lang w:bidi="ml-IN"/>
        </w:rPr>
        <w:t>attP</w:t>
      </w:r>
      <w:proofErr w:type="spellEnd"/>
      <w:r w:rsidRPr="0097551C">
        <w:rPr>
          <w:rFonts w:ascii="Times New Roman" w:eastAsia="Times New Roman" w:hAnsi="Times New Roman" w:cs="Times New Roman"/>
          <w:b/>
          <w:bCs/>
          <w:sz w:val="24"/>
          <w:szCs w:val="24"/>
          <w:lang w:bidi="ml-IN"/>
        </w:rPr>
        <w:t xml:space="preserve"> → </w:t>
      </w:r>
      <w:proofErr w:type="spellStart"/>
      <w:r w:rsidRPr="0097551C">
        <w:rPr>
          <w:rFonts w:ascii="Times New Roman" w:eastAsia="Times New Roman" w:hAnsi="Times New Roman" w:cs="Times New Roman"/>
          <w:b/>
          <w:bCs/>
          <w:sz w:val="24"/>
          <w:szCs w:val="24"/>
          <w:lang w:bidi="ml-IN"/>
        </w:rPr>
        <w:t>attL</w:t>
      </w:r>
      <w:proofErr w:type="spellEnd"/>
      <w:r w:rsidRPr="0097551C">
        <w:rPr>
          <w:rFonts w:ascii="Times New Roman" w:eastAsia="Times New Roman" w:hAnsi="Times New Roman" w:cs="Times New Roman"/>
          <w:b/>
          <w:bCs/>
          <w:sz w:val="24"/>
          <w:szCs w:val="24"/>
          <w:lang w:bidi="ml-IN"/>
        </w:rPr>
        <w:t xml:space="preserve"> × </w:t>
      </w:r>
      <w:proofErr w:type="spellStart"/>
      <w:r w:rsidRPr="0097551C">
        <w:rPr>
          <w:rFonts w:ascii="Times New Roman" w:eastAsia="Times New Roman" w:hAnsi="Times New Roman" w:cs="Times New Roman"/>
          <w:b/>
          <w:bCs/>
          <w:sz w:val="24"/>
          <w:szCs w:val="24"/>
          <w:lang w:bidi="ml-IN"/>
        </w:rPr>
        <w:t>attR</w:t>
      </w:r>
      <w:proofErr w:type="spellEnd"/>
      <w:r w:rsidRPr="0097551C">
        <w:rPr>
          <w:rFonts w:ascii="Times New Roman" w:eastAsia="Times New Roman" w:hAnsi="Times New Roman" w:cs="Times New Roman"/>
          <w:b/>
          <w:bCs/>
          <w:sz w:val="24"/>
          <w:szCs w:val="24"/>
          <w:lang w:bidi="ml-IN"/>
        </w:rPr>
        <w:t>)</w:t>
      </w:r>
      <w:r w:rsidRPr="0097551C">
        <w:rPr>
          <w:rFonts w:ascii="Times New Roman" w:eastAsia="Times New Roman" w:hAnsi="Times New Roman" w:cs="Times New Roman"/>
          <w:sz w:val="24"/>
          <w:szCs w:val="24"/>
          <w:lang w:bidi="ml-IN"/>
        </w:rPr>
        <w:t xml:space="preserve">: This is the first step where the gene of interest (flanked by </w:t>
      </w:r>
      <w:proofErr w:type="spellStart"/>
      <w:r w:rsidRPr="0097551C">
        <w:rPr>
          <w:rFonts w:ascii="Times New Roman" w:eastAsia="Times New Roman" w:hAnsi="Times New Roman" w:cs="Times New Roman"/>
          <w:sz w:val="24"/>
          <w:szCs w:val="24"/>
          <w:lang w:bidi="ml-IN"/>
        </w:rPr>
        <w:t>attB</w:t>
      </w:r>
      <w:proofErr w:type="spellEnd"/>
      <w:r w:rsidRPr="0097551C">
        <w:rPr>
          <w:rFonts w:ascii="Times New Roman" w:eastAsia="Times New Roman" w:hAnsi="Times New Roman" w:cs="Times New Roman"/>
          <w:sz w:val="24"/>
          <w:szCs w:val="24"/>
          <w:lang w:bidi="ml-IN"/>
        </w:rPr>
        <w:t xml:space="preserve"> sites) recombines with the donor vector (containing </w:t>
      </w:r>
      <w:proofErr w:type="spellStart"/>
      <w:r w:rsidRPr="0097551C">
        <w:rPr>
          <w:rFonts w:ascii="Times New Roman" w:eastAsia="Times New Roman" w:hAnsi="Times New Roman" w:cs="Times New Roman"/>
          <w:sz w:val="24"/>
          <w:szCs w:val="24"/>
          <w:lang w:bidi="ml-IN"/>
        </w:rPr>
        <w:t>attP</w:t>
      </w:r>
      <w:proofErr w:type="spellEnd"/>
      <w:r w:rsidRPr="0097551C">
        <w:rPr>
          <w:rFonts w:ascii="Times New Roman" w:eastAsia="Times New Roman" w:hAnsi="Times New Roman" w:cs="Times New Roman"/>
          <w:sz w:val="24"/>
          <w:szCs w:val="24"/>
          <w:lang w:bidi="ml-IN"/>
        </w:rPr>
        <w:t xml:space="preserve"> sites) to form an </w:t>
      </w:r>
      <w:r w:rsidRPr="0097551C">
        <w:rPr>
          <w:rFonts w:ascii="Times New Roman" w:eastAsia="Times New Roman" w:hAnsi="Times New Roman" w:cs="Times New Roman"/>
          <w:b/>
          <w:bCs/>
          <w:sz w:val="24"/>
          <w:szCs w:val="24"/>
          <w:lang w:bidi="ml-IN"/>
        </w:rPr>
        <w:t>entry clone</w:t>
      </w:r>
      <w:r w:rsidRPr="0097551C">
        <w:rPr>
          <w:rFonts w:ascii="Times New Roman" w:eastAsia="Times New Roman" w:hAnsi="Times New Roman" w:cs="Times New Roman"/>
          <w:sz w:val="24"/>
          <w:szCs w:val="24"/>
          <w:lang w:bidi="ml-IN"/>
        </w:rPr>
        <w:t xml:space="preserve"> with </w:t>
      </w:r>
      <w:proofErr w:type="spellStart"/>
      <w:r w:rsidRPr="0097551C">
        <w:rPr>
          <w:rFonts w:ascii="Times New Roman" w:eastAsia="Times New Roman" w:hAnsi="Times New Roman" w:cs="Times New Roman"/>
          <w:sz w:val="24"/>
          <w:szCs w:val="24"/>
          <w:lang w:bidi="ml-IN"/>
        </w:rPr>
        <w:t>attL</w:t>
      </w:r>
      <w:proofErr w:type="spellEnd"/>
      <w:r w:rsidRPr="0097551C">
        <w:rPr>
          <w:rFonts w:ascii="Times New Roman" w:eastAsia="Times New Roman" w:hAnsi="Times New Roman" w:cs="Times New Roman"/>
          <w:sz w:val="24"/>
          <w:szCs w:val="24"/>
          <w:lang w:bidi="ml-IN"/>
        </w:rPr>
        <w:t xml:space="preserve"> sites flanking the gene of interest.</w:t>
      </w:r>
    </w:p>
    <w:p w:rsidR="0097551C" w:rsidRPr="0097551C" w:rsidRDefault="0097551C" w:rsidP="00AE3ECF">
      <w:pPr>
        <w:numPr>
          <w:ilvl w:val="0"/>
          <w:numId w:val="7"/>
        </w:numPr>
        <w:spacing w:before="120" w:after="100" w:afterAutospacing="1" w:line="300" w:lineRule="auto"/>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b/>
          <w:bCs/>
          <w:sz w:val="24"/>
          <w:szCs w:val="24"/>
          <w:lang w:bidi="ml-IN"/>
        </w:rPr>
        <w:t>LR Reaction (</w:t>
      </w:r>
      <w:proofErr w:type="spellStart"/>
      <w:r w:rsidRPr="0097551C">
        <w:rPr>
          <w:rFonts w:ascii="Times New Roman" w:eastAsia="Times New Roman" w:hAnsi="Times New Roman" w:cs="Times New Roman"/>
          <w:b/>
          <w:bCs/>
          <w:sz w:val="24"/>
          <w:szCs w:val="24"/>
          <w:lang w:bidi="ml-IN"/>
        </w:rPr>
        <w:t>attL</w:t>
      </w:r>
      <w:proofErr w:type="spellEnd"/>
      <w:r w:rsidRPr="0097551C">
        <w:rPr>
          <w:rFonts w:ascii="Times New Roman" w:eastAsia="Times New Roman" w:hAnsi="Times New Roman" w:cs="Times New Roman"/>
          <w:b/>
          <w:bCs/>
          <w:sz w:val="24"/>
          <w:szCs w:val="24"/>
          <w:lang w:bidi="ml-IN"/>
        </w:rPr>
        <w:t xml:space="preserve"> × </w:t>
      </w:r>
      <w:proofErr w:type="spellStart"/>
      <w:r w:rsidRPr="0097551C">
        <w:rPr>
          <w:rFonts w:ascii="Times New Roman" w:eastAsia="Times New Roman" w:hAnsi="Times New Roman" w:cs="Times New Roman"/>
          <w:b/>
          <w:bCs/>
          <w:sz w:val="24"/>
          <w:szCs w:val="24"/>
          <w:lang w:bidi="ml-IN"/>
        </w:rPr>
        <w:t>attR</w:t>
      </w:r>
      <w:proofErr w:type="spellEnd"/>
      <w:r w:rsidRPr="0097551C">
        <w:rPr>
          <w:rFonts w:ascii="Times New Roman" w:eastAsia="Times New Roman" w:hAnsi="Times New Roman" w:cs="Times New Roman"/>
          <w:b/>
          <w:bCs/>
          <w:sz w:val="24"/>
          <w:szCs w:val="24"/>
          <w:lang w:bidi="ml-IN"/>
        </w:rPr>
        <w:t xml:space="preserve"> → </w:t>
      </w:r>
      <w:proofErr w:type="spellStart"/>
      <w:r w:rsidRPr="0097551C">
        <w:rPr>
          <w:rFonts w:ascii="Times New Roman" w:eastAsia="Times New Roman" w:hAnsi="Times New Roman" w:cs="Times New Roman"/>
          <w:b/>
          <w:bCs/>
          <w:sz w:val="24"/>
          <w:szCs w:val="24"/>
          <w:lang w:bidi="ml-IN"/>
        </w:rPr>
        <w:t>attB</w:t>
      </w:r>
      <w:proofErr w:type="spellEnd"/>
      <w:r w:rsidRPr="0097551C">
        <w:rPr>
          <w:rFonts w:ascii="Times New Roman" w:eastAsia="Times New Roman" w:hAnsi="Times New Roman" w:cs="Times New Roman"/>
          <w:b/>
          <w:bCs/>
          <w:sz w:val="24"/>
          <w:szCs w:val="24"/>
          <w:lang w:bidi="ml-IN"/>
        </w:rPr>
        <w:t xml:space="preserve"> × </w:t>
      </w:r>
      <w:proofErr w:type="spellStart"/>
      <w:r w:rsidRPr="0097551C">
        <w:rPr>
          <w:rFonts w:ascii="Times New Roman" w:eastAsia="Times New Roman" w:hAnsi="Times New Roman" w:cs="Times New Roman"/>
          <w:b/>
          <w:bCs/>
          <w:sz w:val="24"/>
          <w:szCs w:val="24"/>
          <w:lang w:bidi="ml-IN"/>
        </w:rPr>
        <w:t>attP</w:t>
      </w:r>
      <w:proofErr w:type="spellEnd"/>
      <w:r w:rsidRPr="0097551C">
        <w:rPr>
          <w:rFonts w:ascii="Times New Roman" w:eastAsia="Times New Roman" w:hAnsi="Times New Roman" w:cs="Times New Roman"/>
          <w:b/>
          <w:bCs/>
          <w:sz w:val="24"/>
          <w:szCs w:val="24"/>
          <w:lang w:bidi="ml-IN"/>
        </w:rPr>
        <w:t>)</w:t>
      </w:r>
      <w:r w:rsidRPr="0097551C">
        <w:rPr>
          <w:rFonts w:ascii="Times New Roman" w:eastAsia="Times New Roman" w:hAnsi="Times New Roman" w:cs="Times New Roman"/>
          <w:sz w:val="24"/>
          <w:szCs w:val="24"/>
          <w:lang w:bidi="ml-IN"/>
        </w:rPr>
        <w:t xml:space="preserve">: In the second step, the gene of interest from the entry clone (flanked by </w:t>
      </w:r>
      <w:proofErr w:type="spellStart"/>
      <w:r w:rsidRPr="0097551C">
        <w:rPr>
          <w:rFonts w:ascii="Times New Roman" w:eastAsia="Times New Roman" w:hAnsi="Times New Roman" w:cs="Times New Roman"/>
          <w:sz w:val="24"/>
          <w:szCs w:val="24"/>
          <w:lang w:bidi="ml-IN"/>
        </w:rPr>
        <w:t>attL</w:t>
      </w:r>
      <w:proofErr w:type="spellEnd"/>
      <w:r w:rsidRPr="0097551C">
        <w:rPr>
          <w:rFonts w:ascii="Times New Roman" w:eastAsia="Times New Roman" w:hAnsi="Times New Roman" w:cs="Times New Roman"/>
          <w:sz w:val="24"/>
          <w:szCs w:val="24"/>
          <w:lang w:bidi="ml-IN"/>
        </w:rPr>
        <w:t xml:space="preserve"> sites) is recombined with a </w:t>
      </w:r>
      <w:r w:rsidRPr="0097551C">
        <w:rPr>
          <w:rFonts w:ascii="Times New Roman" w:eastAsia="Times New Roman" w:hAnsi="Times New Roman" w:cs="Times New Roman"/>
          <w:b/>
          <w:bCs/>
          <w:sz w:val="24"/>
          <w:szCs w:val="24"/>
          <w:lang w:bidi="ml-IN"/>
        </w:rPr>
        <w:t>destination vector</w:t>
      </w:r>
      <w:r w:rsidRPr="0097551C">
        <w:rPr>
          <w:rFonts w:ascii="Times New Roman" w:eastAsia="Times New Roman" w:hAnsi="Times New Roman" w:cs="Times New Roman"/>
          <w:sz w:val="24"/>
          <w:szCs w:val="24"/>
          <w:lang w:bidi="ml-IN"/>
        </w:rPr>
        <w:t xml:space="preserve"> (containing </w:t>
      </w:r>
      <w:proofErr w:type="spellStart"/>
      <w:r w:rsidRPr="0097551C">
        <w:rPr>
          <w:rFonts w:ascii="Times New Roman" w:eastAsia="Times New Roman" w:hAnsi="Times New Roman" w:cs="Times New Roman"/>
          <w:sz w:val="24"/>
          <w:szCs w:val="24"/>
          <w:lang w:bidi="ml-IN"/>
        </w:rPr>
        <w:t>attR</w:t>
      </w:r>
      <w:proofErr w:type="spellEnd"/>
      <w:r w:rsidRPr="0097551C">
        <w:rPr>
          <w:rFonts w:ascii="Times New Roman" w:eastAsia="Times New Roman" w:hAnsi="Times New Roman" w:cs="Times New Roman"/>
          <w:sz w:val="24"/>
          <w:szCs w:val="24"/>
          <w:lang w:bidi="ml-IN"/>
        </w:rPr>
        <w:t xml:space="preserve"> sites) to create an </w:t>
      </w:r>
      <w:r w:rsidRPr="0097551C">
        <w:rPr>
          <w:rFonts w:ascii="Times New Roman" w:eastAsia="Times New Roman" w:hAnsi="Times New Roman" w:cs="Times New Roman"/>
          <w:b/>
          <w:bCs/>
          <w:sz w:val="24"/>
          <w:szCs w:val="24"/>
          <w:lang w:bidi="ml-IN"/>
        </w:rPr>
        <w:t>expression clone</w:t>
      </w:r>
      <w:r w:rsidRPr="0097551C">
        <w:rPr>
          <w:rFonts w:ascii="Times New Roman" w:eastAsia="Times New Roman" w:hAnsi="Times New Roman" w:cs="Times New Roman"/>
          <w:sz w:val="24"/>
          <w:szCs w:val="24"/>
          <w:lang w:bidi="ml-IN"/>
        </w:rPr>
        <w:t xml:space="preserve"> that is suitable for protein expression or other functional studies.</w:t>
      </w:r>
    </w:p>
    <w:p w:rsidR="0097551C" w:rsidRPr="0097551C" w:rsidRDefault="0097551C" w:rsidP="00AE3ECF">
      <w:pPr>
        <w:spacing w:before="120" w:after="100" w:afterAutospacing="1" w:line="300" w:lineRule="auto"/>
        <w:jc w:val="both"/>
        <w:rPr>
          <w:rFonts w:ascii="Times New Roman" w:eastAsia="Times New Roman" w:hAnsi="Times New Roman" w:cs="Times New Roman"/>
          <w:sz w:val="24"/>
          <w:szCs w:val="24"/>
          <w:lang w:bidi="ml-IN"/>
        </w:rPr>
      </w:pPr>
      <w:proofErr w:type="gramStart"/>
      <w:r w:rsidRPr="0097551C">
        <w:rPr>
          <w:rFonts w:ascii="Times New Roman" w:eastAsia="Times New Roman" w:hAnsi="Symbol" w:cs="Times New Roman"/>
          <w:sz w:val="24"/>
          <w:szCs w:val="24"/>
          <w:lang w:bidi="ml-IN"/>
        </w:rPr>
        <w:lastRenderedPageBreak/>
        <w:t></w:t>
      </w:r>
      <w:r w:rsidRPr="0097551C">
        <w:rPr>
          <w:rFonts w:ascii="Times New Roman" w:eastAsia="Times New Roman" w:hAnsi="Times New Roman" w:cs="Times New Roman"/>
          <w:sz w:val="24"/>
          <w:szCs w:val="24"/>
          <w:lang w:bidi="ml-IN"/>
        </w:rPr>
        <w:t xml:space="preserve">  </w:t>
      </w:r>
      <w:r w:rsidRPr="0097551C">
        <w:rPr>
          <w:rFonts w:ascii="Times New Roman" w:eastAsia="Times New Roman" w:hAnsi="Times New Roman" w:cs="Times New Roman"/>
          <w:b/>
          <w:bCs/>
          <w:sz w:val="24"/>
          <w:szCs w:val="24"/>
          <w:lang w:bidi="ml-IN"/>
        </w:rPr>
        <w:t>Enzymatic</w:t>
      </w:r>
      <w:proofErr w:type="gramEnd"/>
      <w:r w:rsidRPr="0097551C">
        <w:rPr>
          <w:rFonts w:ascii="Times New Roman" w:eastAsia="Times New Roman" w:hAnsi="Times New Roman" w:cs="Times New Roman"/>
          <w:b/>
          <w:bCs/>
          <w:sz w:val="24"/>
          <w:szCs w:val="24"/>
          <w:lang w:bidi="ml-IN"/>
        </w:rPr>
        <w:t xml:space="preserve"> Recombination (BP </w:t>
      </w:r>
      <w:proofErr w:type="spellStart"/>
      <w:r w:rsidRPr="0097551C">
        <w:rPr>
          <w:rFonts w:ascii="Times New Roman" w:eastAsia="Times New Roman" w:hAnsi="Times New Roman" w:cs="Times New Roman"/>
          <w:b/>
          <w:bCs/>
          <w:sz w:val="24"/>
          <w:szCs w:val="24"/>
          <w:lang w:bidi="ml-IN"/>
        </w:rPr>
        <w:t>Clonase</w:t>
      </w:r>
      <w:proofErr w:type="spellEnd"/>
      <w:r w:rsidRPr="0097551C">
        <w:rPr>
          <w:rFonts w:ascii="Times New Roman" w:eastAsia="Times New Roman" w:hAnsi="Times New Roman" w:cs="Times New Roman"/>
          <w:b/>
          <w:bCs/>
          <w:sz w:val="24"/>
          <w:szCs w:val="24"/>
          <w:lang w:bidi="ml-IN"/>
        </w:rPr>
        <w:t xml:space="preserve">™ and LR </w:t>
      </w:r>
      <w:proofErr w:type="spellStart"/>
      <w:r w:rsidRPr="0097551C">
        <w:rPr>
          <w:rFonts w:ascii="Times New Roman" w:eastAsia="Times New Roman" w:hAnsi="Times New Roman" w:cs="Times New Roman"/>
          <w:b/>
          <w:bCs/>
          <w:sz w:val="24"/>
          <w:szCs w:val="24"/>
          <w:lang w:bidi="ml-IN"/>
        </w:rPr>
        <w:t>Clonase</w:t>
      </w:r>
      <w:proofErr w:type="spellEnd"/>
      <w:r w:rsidRPr="0097551C">
        <w:rPr>
          <w:rFonts w:ascii="Times New Roman" w:eastAsia="Times New Roman" w:hAnsi="Times New Roman" w:cs="Times New Roman"/>
          <w:b/>
          <w:bCs/>
          <w:sz w:val="24"/>
          <w:szCs w:val="24"/>
          <w:lang w:bidi="ml-IN"/>
        </w:rPr>
        <w:t>™)</w:t>
      </w:r>
      <w:r w:rsidRPr="0097551C">
        <w:rPr>
          <w:rFonts w:ascii="Times New Roman" w:eastAsia="Times New Roman" w:hAnsi="Times New Roman" w:cs="Times New Roman"/>
          <w:sz w:val="24"/>
          <w:szCs w:val="24"/>
          <w:lang w:bidi="ml-IN"/>
        </w:rPr>
        <w:t>:</w:t>
      </w:r>
    </w:p>
    <w:p w:rsidR="0097551C" w:rsidRPr="0097551C" w:rsidRDefault="0097551C" w:rsidP="00AE3ECF">
      <w:pPr>
        <w:numPr>
          <w:ilvl w:val="0"/>
          <w:numId w:val="8"/>
        </w:numPr>
        <w:spacing w:before="120" w:after="100" w:afterAutospacing="1" w:line="300" w:lineRule="auto"/>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sz w:val="24"/>
          <w:szCs w:val="24"/>
          <w:lang w:bidi="ml-IN"/>
        </w:rPr>
        <w:t xml:space="preserve">The </w:t>
      </w:r>
      <w:r w:rsidRPr="0097551C">
        <w:rPr>
          <w:rFonts w:ascii="Times New Roman" w:eastAsia="Times New Roman" w:hAnsi="Times New Roman" w:cs="Times New Roman"/>
          <w:b/>
          <w:bCs/>
          <w:sz w:val="24"/>
          <w:szCs w:val="24"/>
          <w:lang w:bidi="ml-IN"/>
        </w:rPr>
        <w:t xml:space="preserve">BP </w:t>
      </w:r>
      <w:proofErr w:type="spellStart"/>
      <w:r w:rsidRPr="0097551C">
        <w:rPr>
          <w:rFonts w:ascii="Times New Roman" w:eastAsia="Times New Roman" w:hAnsi="Times New Roman" w:cs="Times New Roman"/>
          <w:b/>
          <w:bCs/>
          <w:sz w:val="24"/>
          <w:szCs w:val="24"/>
          <w:lang w:bidi="ml-IN"/>
        </w:rPr>
        <w:t>Clonase</w:t>
      </w:r>
      <w:proofErr w:type="spellEnd"/>
      <w:r w:rsidRPr="0097551C">
        <w:rPr>
          <w:rFonts w:ascii="Times New Roman" w:eastAsia="Times New Roman" w:hAnsi="Times New Roman" w:cs="Times New Roman"/>
          <w:b/>
          <w:bCs/>
          <w:sz w:val="24"/>
          <w:szCs w:val="24"/>
          <w:lang w:bidi="ml-IN"/>
        </w:rPr>
        <w:t>™ enzyme</w:t>
      </w:r>
      <w:r w:rsidRPr="0097551C">
        <w:rPr>
          <w:rFonts w:ascii="Times New Roman" w:eastAsia="Times New Roman" w:hAnsi="Times New Roman" w:cs="Times New Roman"/>
          <w:sz w:val="24"/>
          <w:szCs w:val="24"/>
          <w:lang w:bidi="ml-IN"/>
        </w:rPr>
        <w:t xml:space="preserve"> catalyzes the recombination between </w:t>
      </w:r>
      <w:proofErr w:type="spellStart"/>
      <w:r w:rsidRPr="0097551C">
        <w:rPr>
          <w:rFonts w:ascii="Times New Roman" w:eastAsia="Times New Roman" w:hAnsi="Times New Roman" w:cs="Times New Roman"/>
          <w:sz w:val="24"/>
          <w:szCs w:val="24"/>
          <w:lang w:bidi="ml-IN"/>
        </w:rPr>
        <w:t>attB</w:t>
      </w:r>
      <w:proofErr w:type="spellEnd"/>
      <w:r w:rsidRPr="0097551C">
        <w:rPr>
          <w:rFonts w:ascii="Times New Roman" w:eastAsia="Times New Roman" w:hAnsi="Times New Roman" w:cs="Times New Roman"/>
          <w:sz w:val="24"/>
          <w:szCs w:val="24"/>
          <w:lang w:bidi="ml-IN"/>
        </w:rPr>
        <w:t xml:space="preserve"> and </w:t>
      </w:r>
      <w:proofErr w:type="spellStart"/>
      <w:r w:rsidRPr="0097551C">
        <w:rPr>
          <w:rFonts w:ascii="Times New Roman" w:eastAsia="Times New Roman" w:hAnsi="Times New Roman" w:cs="Times New Roman"/>
          <w:sz w:val="24"/>
          <w:szCs w:val="24"/>
          <w:lang w:bidi="ml-IN"/>
        </w:rPr>
        <w:t>attP</w:t>
      </w:r>
      <w:proofErr w:type="spellEnd"/>
      <w:r w:rsidRPr="0097551C">
        <w:rPr>
          <w:rFonts w:ascii="Times New Roman" w:eastAsia="Times New Roman" w:hAnsi="Times New Roman" w:cs="Times New Roman"/>
          <w:sz w:val="24"/>
          <w:szCs w:val="24"/>
          <w:lang w:bidi="ml-IN"/>
        </w:rPr>
        <w:t xml:space="preserve"> sites in the BP reaction.</w:t>
      </w:r>
    </w:p>
    <w:p w:rsidR="0097551C" w:rsidRPr="0097551C" w:rsidRDefault="0097551C" w:rsidP="00AE3ECF">
      <w:pPr>
        <w:numPr>
          <w:ilvl w:val="0"/>
          <w:numId w:val="8"/>
        </w:numPr>
        <w:spacing w:before="120" w:after="100" w:afterAutospacing="1" w:line="300" w:lineRule="auto"/>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sz w:val="24"/>
          <w:szCs w:val="24"/>
          <w:lang w:bidi="ml-IN"/>
        </w:rPr>
        <w:t xml:space="preserve">The </w:t>
      </w:r>
      <w:r w:rsidRPr="0097551C">
        <w:rPr>
          <w:rFonts w:ascii="Times New Roman" w:eastAsia="Times New Roman" w:hAnsi="Times New Roman" w:cs="Times New Roman"/>
          <w:b/>
          <w:bCs/>
          <w:sz w:val="24"/>
          <w:szCs w:val="24"/>
          <w:lang w:bidi="ml-IN"/>
        </w:rPr>
        <w:t xml:space="preserve">LR </w:t>
      </w:r>
      <w:proofErr w:type="spellStart"/>
      <w:r w:rsidRPr="0097551C">
        <w:rPr>
          <w:rFonts w:ascii="Times New Roman" w:eastAsia="Times New Roman" w:hAnsi="Times New Roman" w:cs="Times New Roman"/>
          <w:b/>
          <w:bCs/>
          <w:sz w:val="24"/>
          <w:szCs w:val="24"/>
          <w:lang w:bidi="ml-IN"/>
        </w:rPr>
        <w:t>Clonase</w:t>
      </w:r>
      <w:proofErr w:type="spellEnd"/>
      <w:r w:rsidRPr="0097551C">
        <w:rPr>
          <w:rFonts w:ascii="Times New Roman" w:eastAsia="Times New Roman" w:hAnsi="Times New Roman" w:cs="Times New Roman"/>
          <w:b/>
          <w:bCs/>
          <w:sz w:val="24"/>
          <w:szCs w:val="24"/>
          <w:lang w:bidi="ml-IN"/>
        </w:rPr>
        <w:t>™ enzyme</w:t>
      </w:r>
      <w:r w:rsidRPr="0097551C">
        <w:rPr>
          <w:rFonts w:ascii="Times New Roman" w:eastAsia="Times New Roman" w:hAnsi="Times New Roman" w:cs="Times New Roman"/>
          <w:sz w:val="24"/>
          <w:szCs w:val="24"/>
          <w:lang w:bidi="ml-IN"/>
        </w:rPr>
        <w:t xml:space="preserve"> catalyzes the recombination between </w:t>
      </w:r>
      <w:proofErr w:type="spellStart"/>
      <w:r w:rsidRPr="0097551C">
        <w:rPr>
          <w:rFonts w:ascii="Times New Roman" w:eastAsia="Times New Roman" w:hAnsi="Times New Roman" w:cs="Times New Roman"/>
          <w:sz w:val="24"/>
          <w:szCs w:val="24"/>
          <w:lang w:bidi="ml-IN"/>
        </w:rPr>
        <w:t>attL</w:t>
      </w:r>
      <w:proofErr w:type="spellEnd"/>
      <w:r w:rsidRPr="0097551C">
        <w:rPr>
          <w:rFonts w:ascii="Times New Roman" w:eastAsia="Times New Roman" w:hAnsi="Times New Roman" w:cs="Times New Roman"/>
          <w:sz w:val="24"/>
          <w:szCs w:val="24"/>
          <w:lang w:bidi="ml-IN"/>
        </w:rPr>
        <w:t xml:space="preserve"> and </w:t>
      </w:r>
      <w:proofErr w:type="spellStart"/>
      <w:r w:rsidRPr="0097551C">
        <w:rPr>
          <w:rFonts w:ascii="Times New Roman" w:eastAsia="Times New Roman" w:hAnsi="Times New Roman" w:cs="Times New Roman"/>
          <w:sz w:val="24"/>
          <w:szCs w:val="24"/>
          <w:lang w:bidi="ml-IN"/>
        </w:rPr>
        <w:t>attR</w:t>
      </w:r>
      <w:proofErr w:type="spellEnd"/>
      <w:r w:rsidRPr="0097551C">
        <w:rPr>
          <w:rFonts w:ascii="Times New Roman" w:eastAsia="Times New Roman" w:hAnsi="Times New Roman" w:cs="Times New Roman"/>
          <w:sz w:val="24"/>
          <w:szCs w:val="24"/>
          <w:lang w:bidi="ml-IN"/>
        </w:rPr>
        <w:t xml:space="preserve"> sites in the LR reaction.</w:t>
      </w:r>
    </w:p>
    <w:p w:rsidR="0097551C" w:rsidRPr="0097551C" w:rsidRDefault="0097551C" w:rsidP="00AE3ECF">
      <w:pPr>
        <w:numPr>
          <w:ilvl w:val="0"/>
          <w:numId w:val="8"/>
        </w:numPr>
        <w:spacing w:before="120" w:after="100" w:afterAutospacing="1" w:line="300" w:lineRule="auto"/>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sz w:val="24"/>
          <w:szCs w:val="24"/>
          <w:lang w:bidi="ml-IN"/>
        </w:rPr>
        <w:t>These recombination events are highly efficient and directional, ensuring that the inserted gene is transferred without errors.</w:t>
      </w:r>
    </w:p>
    <w:p w:rsidR="0097551C" w:rsidRPr="0097551C" w:rsidRDefault="0097551C" w:rsidP="00AE3ECF">
      <w:pPr>
        <w:spacing w:before="120" w:after="100" w:afterAutospacing="1" w:line="300" w:lineRule="auto"/>
        <w:jc w:val="both"/>
        <w:rPr>
          <w:rFonts w:ascii="Times New Roman" w:eastAsia="Times New Roman" w:hAnsi="Times New Roman" w:cs="Times New Roman"/>
          <w:sz w:val="24"/>
          <w:szCs w:val="24"/>
          <w:lang w:bidi="ml-IN"/>
        </w:rPr>
      </w:pPr>
      <w:proofErr w:type="gramStart"/>
      <w:r w:rsidRPr="0097551C">
        <w:rPr>
          <w:rFonts w:ascii="Times New Roman" w:eastAsia="Times New Roman" w:hAnsi="Symbol" w:cs="Times New Roman"/>
          <w:sz w:val="24"/>
          <w:szCs w:val="24"/>
          <w:lang w:bidi="ml-IN"/>
        </w:rPr>
        <w:t></w:t>
      </w:r>
      <w:r w:rsidRPr="0097551C">
        <w:rPr>
          <w:rFonts w:ascii="Times New Roman" w:eastAsia="Times New Roman" w:hAnsi="Times New Roman" w:cs="Times New Roman"/>
          <w:sz w:val="24"/>
          <w:szCs w:val="24"/>
          <w:lang w:bidi="ml-IN"/>
        </w:rPr>
        <w:t xml:space="preserve">  </w:t>
      </w:r>
      <w:r w:rsidRPr="0097551C">
        <w:rPr>
          <w:rFonts w:ascii="Times New Roman" w:eastAsia="Times New Roman" w:hAnsi="Times New Roman" w:cs="Times New Roman"/>
          <w:b/>
          <w:bCs/>
          <w:sz w:val="24"/>
          <w:szCs w:val="24"/>
          <w:lang w:bidi="ml-IN"/>
        </w:rPr>
        <w:t>Non</w:t>
      </w:r>
      <w:proofErr w:type="gramEnd"/>
      <w:r w:rsidRPr="0097551C">
        <w:rPr>
          <w:rFonts w:ascii="Times New Roman" w:eastAsia="Times New Roman" w:hAnsi="Times New Roman" w:cs="Times New Roman"/>
          <w:b/>
          <w:bCs/>
          <w:sz w:val="24"/>
          <w:szCs w:val="24"/>
          <w:lang w:bidi="ml-IN"/>
        </w:rPr>
        <w:t>-</w:t>
      </w:r>
      <w:proofErr w:type="spellStart"/>
      <w:r w:rsidRPr="0097551C">
        <w:rPr>
          <w:rFonts w:ascii="Times New Roman" w:eastAsia="Times New Roman" w:hAnsi="Times New Roman" w:cs="Times New Roman"/>
          <w:b/>
          <w:bCs/>
          <w:sz w:val="24"/>
          <w:szCs w:val="24"/>
          <w:lang w:bidi="ml-IN"/>
        </w:rPr>
        <w:t>Ligase</w:t>
      </w:r>
      <w:proofErr w:type="spellEnd"/>
      <w:r w:rsidRPr="0097551C">
        <w:rPr>
          <w:rFonts w:ascii="Times New Roman" w:eastAsia="Times New Roman" w:hAnsi="Times New Roman" w:cs="Times New Roman"/>
          <w:b/>
          <w:bCs/>
          <w:sz w:val="24"/>
          <w:szCs w:val="24"/>
          <w:lang w:bidi="ml-IN"/>
        </w:rPr>
        <w:t xml:space="preserve"> Dependent Cloning</w:t>
      </w:r>
      <w:r w:rsidRPr="0097551C">
        <w:rPr>
          <w:rFonts w:ascii="Times New Roman" w:eastAsia="Times New Roman" w:hAnsi="Times New Roman" w:cs="Times New Roman"/>
          <w:sz w:val="24"/>
          <w:szCs w:val="24"/>
          <w:lang w:bidi="ml-IN"/>
        </w:rPr>
        <w:t>:</w:t>
      </w:r>
    </w:p>
    <w:p w:rsidR="0097551C" w:rsidRPr="0097551C" w:rsidRDefault="0097551C" w:rsidP="00AE3ECF">
      <w:pPr>
        <w:numPr>
          <w:ilvl w:val="0"/>
          <w:numId w:val="9"/>
        </w:numPr>
        <w:spacing w:before="120" w:after="100" w:afterAutospacing="1" w:line="300" w:lineRule="auto"/>
        <w:jc w:val="both"/>
        <w:rPr>
          <w:rFonts w:ascii="Times New Roman" w:eastAsia="Times New Roman" w:hAnsi="Times New Roman" w:cs="Times New Roman"/>
          <w:sz w:val="24"/>
          <w:szCs w:val="24"/>
          <w:lang w:bidi="ml-IN"/>
        </w:rPr>
      </w:pPr>
      <w:r w:rsidRPr="0097551C">
        <w:rPr>
          <w:rFonts w:ascii="Times New Roman" w:eastAsia="Times New Roman" w:hAnsi="Times New Roman" w:cs="Times New Roman"/>
          <w:sz w:val="24"/>
          <w:szCs w:val="24"/>
          <w:lang w:bidi="ml-IN"/>
        </w:rPr>
        <w:t xml:space="preserve">Unlike traditional cloning methods that rely on restriction enzymes and </w:t>
      </w:r>
      <w:proofErr w:type="spellStart"/>
      <w:r w:rsidRPr="0097551C">
        <w:rPr>
          <w:rFonts w:ascii="Times New Roman" w:eastAsia="Times New Roman" w:hAnsi="Times New Roman" w:cs="Times New Roman"/>
          <w:sz w:val="24"/>
          <w:szCs w:val="24"/>
          <w:lang w:bidi="ml-IN"/>
        </w:rPr>
        <w:t>ligases</w:t>
      </w:r>
      <w:proofErr w:type="spellEnd"/>
      <w:r w:rsidRPr="0097551C">
        <w:rPr>
          <w:rFonts w:ascii="Times New Roman" w:eastAsia="Times New Roman" w:hAnsi="Times New Roman" w:cs="Times New Roman"/>
          <w:sz w:val="24"/>
          <w:szCs w:val="24"/>
          <w:lang w:bidi="ml-IN"/>
        </w:rPr>
        <w:t xml:space="preserve">, Gateway cloning uses </w:t>
      </w:r>
      <w:r w:rsidRPr="0097551C">
        <w:rPr>
          <w:rFonts w:ascii="Times New Roman" w:eastAsia="Times New Roman" w:hAnsi="Times New Roman" w:cs="Times New Roman"/>
          <w:b/>
          <w:bCs/>
          <w:sz w:val="24"/>
          <w:szCs w:val="24"/>
          <w:lang w:bidi="ml-IN"/>
        </w:rPr>
        <w:t>site-specific recombination</w:t>
      </w:r>
      <w:r w:rsidRPr="0097551C">
        <w:rPr>
          <w:rFonts w:ascii="Times New Roman" w:eastAsia="Times New Roman" w:hAnsi="Times New Roman" w:cs="Times New Roman"/>
          <w:sz w:val="24"/>
          <w:szCs w:val="24"/>
          <w:lang w:bidi="ml-IN"/>
        </w:rPr>
        <w:t xml:space="preserve"> to transfer DNA fragments, which reduces the time and effort required for cloning.</w:t>
      </w:r>
    </w:p>
    <w:p w:rsidR="00CA518E" w:rsidRPr="00CA518E" w:rsidRDefault="00CA518E"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CA518E">
        <w:rPr>
          <w:rFonts w:ascii="Times New Roman" w:eastAsia="Times New Roman" w:hAnsi="Times New Roman" w:cs="Times New Roman"/>
          <w:b/>
          <w:bCs/>
          <w:sz w:val="27"/>
          <w:szCs w:val="27"/>
          <w:lang w:bidi="ml-IN"/>
        </w:rPr>
        <w:t>Components of Gateway Cloning</w:t>
      </w:r>
    </w:p>
    <w:p w:rsidR="00CA518E" w:rsidRPr="00CA518E" w:rsidRDefault="00CA518E" w:rsidP="00AE3ECF">
      <w:pPr>
        <w:numPr>
          <w:ilvl w:val="0"/>
          <w:numId w:val="1"/>
        </w:numPr>
        <w:spacing w:before="120" w:after="100" w:afterAutospacing="1" w:line="300" w:lineRule="auto"/>
        <w:jc w:val="both"/>
        <w:rPr>
          <w:rFonts w:ascii="Times New Roman" w:eastAsia="Times New Roman" w:hAnsi="Times New Roman" w:cs="Times New Roman"/>
          <w:sz w:val="24"/>
          <w:szCs w:val="24"/>
          <w:lang w:bidi="ml-IN"/>
        </w:rPr>
      </w:pPr>
      <w:proofErr w:type="spellStart"/>
      <w:r w:rsidRPr="00CA518E">
        <w:rPr>
          <w:rFonts w:ascii="Times New Roman" w:eastAsia="Times New Roman" w:hAnsi="Times New Roman" w:cs="Times New Roman"/>
          <w:b/>
          <w:bCs/>
          <w:sz w:val="24"/>
          <w:szCs w:val="24"/>
          <w:lang w:bidi="ml-IN"/>
        </w:rPr>
        <w:t>Att</w:t>
      </w:r>
      <w:proofErr w:type="spellEnd"/>
      <w:r w:rsidRPr="00CA518E">
        <w:rPr>
          <w:rFonts w:ascii="Times New Roman" w:eastAsia="Times New Roman" w:hAnsi="Times New Roman" w:cs="Times New Roman"/>
          <w:b/>
          <w:bCs/>
          <w:sz w:val="24"/>
          <w:szCs w:val="24"/>
          <w:lang w:bidi="ml-IN"/>
        </w:rPr>
        <w:t xml:space="preserve"> Sites</w:t>
      </w:r>
      <w:r w:rsidRPr="00CA518E">
        <w:rPr>
          <w:rFonts w:ascii="Times New Roman" w:eastAsia="Times New Roman" w:hAnsi="Times New Roman" w:cs="Times New Roman"/>
          <w:sz w:val="24"/>
          <w:szCs w:val="24"/>
          <w:lang w:bidi="ml-IN"/>
        </w:rPr>
        <w:t xml:space="preserve">: The heart of the Gateway system lies in the specific recombination sites called </w:t>
      </w:r>
      <w:proofErr w:type="spellStart"/>
      <w:r w:rsidRPr="00CA518E">
        <w:rPr>
          <w:rFonts w:ascii="Times New Roman" w:eastAsia="Times New Roman" w:hAnsi="Times New Roman" w:cs="Times New Roman"/>
          <w:sz w:val="24"/>
          <w:szCs w:val="24"/>
          <w:lang w:bidi="ml-IN"/>
        </w:rPr>
        <w:t>att</w:t>
      </w:r>
      <w:proofErr w:type="spellEnd"/>
      <w:r w:rsidRPr="00CA518E">
        <w:rPr>
          <w:rFonts w:ascii="Times New Roman" w:eastAsia="Times New Roman" w:hAnsi="Times New Roman" w:cs="Times New Roman"/>
          <w:sz w:val="24"/>
          <w:szCs w:val="24"/>
          <w:lang w:bidi="ml-IN"/>
        </w:rPr>
        <w:t xml:space="preserve"> (attachment) sites. These are short DNA sequences that mediate the recombination events:</w:t>
      </w:r>
    </w:p>
    <w:p w:rsidR="00CA518E" w:rsidRPr="00CA518E" w:rsidRDefault="00CA518E" w:rsidP="00AE3ECF">
      <w:pPr>
        <w:numPr>
          <w:ilvl w:val="1"/>
          <w:numId w:val="1"/>
        </w:numPr>
        <w:spacing w:before="120" w:after="100" w:afterAutospacing="1" w:line="300" w:lineRule="auto"/>
        <w:jc w:val="both"/>
        <w:rPr>
          <w:rFonts w:ascii="Times New Roman" w:eastAsia="Times New Roman" w:hAnsi="Times New Roman" w:cs="Times New Roman"/>
          <w:sz w:val="24"/>
          <w:szCs w:val="24"/>
          <w:lang w:bidi="ml-IN"/>
        </w:rPr>
      </w:pPr>
      <w:proofErr w:type="spellStart"/>
      <w:proofErr w:type="gramStart"/>
      <w:r w:rsidRPr="00CA518E">
        <w:rPr>
          <w:rFonts w:ascii="Times New Roman" w:eastAsia="Times New Roman" w:hAnsi="Times New Roman" w:cs="Times New Roman"/>
          <w:b/>
          <w:bCs/>
          <w:sz w:val="24"/>
          <w:szCs w:val="24"/>
          <w:lang w:bidi="ml-IN"/>
        </w:rPr>
        <w:t>attB</w:t>
      </w:r>
      <w:proofErr w:type="spellEnd"/>
      <w:proofErr w:type="gramEnd"/>
      <w:r w:rsidRPr="00CA518E">
        <w:rPr>
          <w:rFonts w:ascii="Times New Roman" w:eastAsia="Times New Roman" w:hAnsi="Times New Roman" w:cs="Times New Roman"/>
          <w:sz w:val="24"/>
          <w:szCs w:val="24"/>
          <w:lang w:bidi="ml-IN"/>
        </w:rPr>
        <w:t>: Found in the entry clones.</w:t>
      </w:r>
    </w:p>
    <w:p w:rsidR="00CA518E" w:rsidRPr="00CA518E" w:rsidRDefault="00CA518E" w:rsidP="00AE3ECF">
      <w:pPr>
        <w:numPr>
          <w:ilvl w:val="1"/>
          <w:numId w:val="1"/>
        </w:numPr>
        <w:spacing w:before="120" w:after="100" w:afterAutospacing="1" w:line="300" w:lineRule="auto"/>
        <w:jc w:val="both"/>
        <w:rPr>
          <w:rFonts w:ascii="Times New Roman" w:eastAsia="Times New Roman" w:hAnsi="Times New Roman" w:cs="Times New Roman"/>
          <w:sz w:val="24"/>
          <w:szCs w:val="24"/>
          <w:lang w:bidi="ml-IN"/>
        </w:rPr>
      </w:pPr>
      <w:proofErr w:type="spellStart"/>
      <w:proofErr w:type="gramStart"/>
      <w:r w:rsidRPr="00CA518E">
        <w:rPr>
          <w:rFonts w:ascii="Times New Roman" w:eastAsia="Times New Roman" w:hAnsi="Times New Roman" w:cs="Times New Roman"/>
          <w:b/>
          <w:bCs/>
          <w:sz w:val="24"/>
          <w:szCs w:val="24"/>
          <w:lang w:bidi="ml-IN"/>
        </w:rPr>
        <w:t>attP</w:t>
      </w:r>
      <w:proofErr w:type="spellEnd"/>
      <w:proofErr w:type="gramEnd"/>
      <w:r w:rsidRPr="00CA518E">
        <w:rPr>
          <w:rFonts w:ascii="Times New Roman" w:eastAsia="Times New Roman" w:hAnsi="Times New Roman" w:cs="Times New Roman"/>
          <w:sz w:val="24"/>
          <w:szCs w:val="24"/>
          <w:lang w:bidi="ml-IN"/>
        </w:rPr>
        <w:t>: Found in the donor vector.</w:t>
      </w:r>
    </w:p>
    <w:p w:rsidR="00CA518E" w:rsidRPr="00CA518E" w:rsidRDefault="00CA518E" w:rsidP="00AE3ECF">
      <w:pPr>
        <w:numPr>
          <w:ilvl w:val="1"/>
          <w:numId w:val="1"/>
        </w:numPr>
        <w:spacing w:before="120" w:after="100" w:afterAutospacing="1" w:line="300" w:lineRule="auto"/>
        <w:jc w:val="both"/>
        <w:rPr>
          <w:rFonts w:ascii="Times New Roman" w:eastAsia="Times New Roman" w:hAnsi="Times New Roman" w:cs="Times New Roman"/>
          <w:sz w:val="24"/>
          <w:szCs w:val="24"/>
          <w:lang w:bidi="ml-IN"/>
        </w:rPr>
      </w:pPr>
      <w:proofErr w:type="spellStart"/>
      <w:proofErr w:type="gramStart"/>
      <w:r w:rsidRPr="00CA518E">
        <w:rPr>
          <w:rFonts w:ascii="Times New Roman" w:eastAsia="Times New Roman" w:hAnsi="Times New Roman" w:cs="Times New Roman"/>
          <w:b/>
          <w:bCs/>
          <w:sz w:val="24"/>
          <w:szCs w:val="24"/>
          <w:lang w:bidi="ml-IN"/>
        </w:rPr>
        <w:t>attL</w:t>
      </w:r>
      <w:proofErr w:type="spellEnd"/>
      <w:proofErr w:type="gramEnd"/>
      <w:r w:rsidRPr="00CA518E">
        <w:rPr>
          <w:rFonts w:ascii="Times New Roman" w:eastAsia="Times New Roman" w:hAnsi="Times New Roman" w:cs="Times New Roman"/>
          <w:sz w:val="24"/>
          <w:szCs w:val="24"/>
          <w:lang w:bidi="ml-IN"/>
        </w:rPr>
        <w:t xml:space="preserve">: Found in the resulting entry clone after the recombination between </w:t>
      </w:r>
      <w:proofErr w:type="spellStart"/>
      <w:r w:rsidRPr="00CA518E">
        <w:rPr>
          <w:rFonts w:ascii="Times New Roman" w:eastAsia="Times New Roman" w:hAnsi="Times New Roman" w:cs="Times New Roman"/>
          <w:sz w:val="24"/>
          <w:szCs w:val="24"/>
          <w:lang w:bidi="ml-IN"/>
        </w:rPr>
        <w:t>attB</w:t>
      </w:r>
      <w:proofErr w:type="spellEnd"/>
      <w:r w:rsidRPr="00CA518E">
        <w:rPr>
          <w:rFonts w:ascii="Times New Roman" w:eastAsia="Times New Roman" w:hAnsi="Times New Roman" w:cs="Times New Roman"/>
          <w:sz w:val="24"/>
          <w:szCs w:val="24"/>
          <w:lang w:bidi="ml-IN"/>
        </w:rPr>
        <w:t xml:space="preserve"> and </w:t>
      </w:r>
      <w:proofErr w:type="spellStart"/>
      <w:r w:rsidRPr="00CA518E">
        <w:rPr>
          <w:rFonts w:ascii="Times New Roman" w:eastAsia="Times New Roman" w:hAnsi="Times New Roman" w:cs="Times New Roman"/>
          <w:sz w:val="24"/>
          <w:szCs w:val="24"/>
          <w:lang w:bidi="ml-IN"/>
        </w:rPr>
        <w:t>attP</w:t>
      </w:r>
      <w:proofErr w:type="spellEnd"/>
      <w:r w:rsidRPr="00CA518E">
        <w:rPr>
          <w:rFonts w:ascii="Times New Roman" w:eastAsia="Times New Roman" w:hAnsi="Times New Roman" w:cs="Times New Roman"/>
          <w:sz w:val="24"/>
          <w:szCs w:val="24"/>
          <w:lang w:bidi="ml-IN"/>
        </w:rPr>
        <w:t>.</w:t>
      </w:r>
    </w:p>
    <w:p w:rsidR="00CA518E" w:rsidRPr="00CA518E" w:rsidRDefault="00CA518E" w:rsidP="00AE3ECF">
      <w:pPr>
        <w:numPr>
          <w:ilvl w:val="1"/>
          <w:numId w:val="1"/>
        </w:numPr>
        <w:spacing w:before="120" w:after="100" w:afterAutospacing="1" w:line="300" w:lineRule="auto"/>
        <w:jc w:val="both"/>
        <w:rPr>
          <w:rFonts w:ascii="Times New Roman" w:eastAsia="Times New Roman" w:hAnsi="Times New Roman" w:cs="Times New Roman"/>
          <w:sz w:val="24"/>
          <w:szCs w:val="24"/>
          <w:lang w:bidi="ml-IN"/>
        </w:rPr>
      </w:pPr>
      <w:proofErr w:type="spellStart"/>
      <w:proofErr w:type="gramStart"/>
      <w:r w:rsidRPr="00CA518E">
        <w:rPr>
          <w:rFonts w:ascii="Times New Roman" w:eastAsia="Times New Roman" w:hAnsi="Times New Roman" w:cs="Times New Roman"/>
          <w:b/>
          <w:bCs/>
          <w:sz w:val="24"/>
          <w:szCs w:val="24"/>
          <w:lang w:bidi="ml-IN"/>
        </w:rPr>
        <w:t>attR</w:t>
      </w:r>
      <w:proofErr w:type="spellEnd"/>
      <w:proofErr w:type="gramEnd"/>
      <w:r w:rsidRPr="00CA518E">
        <w:rPr>
          <w:rFonts w:ascii="Times New Roman" w:eastAsia="Times New Roman" w:hAnsi="Times New Roman" w:cs="Times New Roman"/>
          <w:sz w:val="24"/>
          <w:szCs w:val="24"/>
          <w:lang w:bidi="ml-IN"/>
        </w:rPr>
        <w:t xml:space="preserve">: Found in the destination vector after the recombination between </w:t>
      </w:r>
      <w:proofErr w:type="spellStart"/>
      <w:r w:rsidRPr="00CA518E">
        <w:rPr>
          <w:rFonts w:ascii="Times New Roman" w:eastAsia="Times New Roman" w:hAnsi="Times New Roman" w:cs="Times New Roman"/>
          <w:sz w:val="24"/>
          <w:szCs w:val="24"/>
          <w:lang w:bidi="ml-IN"/>
        </w:rPr>
        <w:t>attL</w:t>
      </w:r>
      <w:proofErr w:type="spellEnd"/>
      <w:r w:rsidRPr="00CA518E">
        <w:rPr>
          <w:rFonts w:ascii="Times New Roman" w:eastAsia="Times New Roman" w:hAnsi="Times New Roman" w:cs="Times New Roman"/>
          <w:sz w:val="24"/>
          <w:szCs w:val="24"/>
          <w:lang w:bidi="ml-IN"/>
        </w:rPr>
        <w:t xml:space="preserve"> and </w:t>
      </w:r>
      <w:proofErr w:type="spellStart"/>
      <w:r w:rsidRPr="00CA518E">
        <w:rPr>
          <w:rFonts w:ascii="Times New Roman" w:eastAsia="Times New Roman" w:hAnsi="Times New Roman" w:cs="Times New Roman"/>
          <w:sz w:val="24"/>
          <w:szCs w:val="24"/>
          <w:lang w:bidi="ml-IN"/>
        </w:rPr>
        <w:t>attR</w:t>
      </w:r>
      <w:proofErr w:type="spellEnd"/>
      <w:r w:rsidRPr="00CA518E">
        <w:rPr>
          <w:rFonts w:ascii="Times New Roman" w:eastAsia="Times New Roman" w:hAnsi="Times New Roman" w:cs="Times New Roman"/>
          <w:sz w:val="24"/>
          <w:szCs w:val="24"/>
          <w:lang w:bidi="ml-IN"/>
        </w:rPr>
        <w:t>.</w:t>
      </w:r>
    </w:p>
    <w:p w:rsidR="00CA518E" w:rsidRPr="00CA518E" w:rsidRDefault="00CA518E" w:rsidP="00AE3ECF">
      <w:pPr>
        <w:numPr>
          <w:ilvl w:val="0"/>
          <w:numId w:val="1"/>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Entry Clone</w:t>
      </w:r>
      <w:r w:rsidRPr="00CA518E">
        <w:rPr>
          <w:rFonts w:ascii="Times New Roman" w:eastAsia="Times New Roman" w:hAnsi="Times New Roman" w:cs="Times New Roman"/>
          <w:sz w:val="24"/>
          <w:szCs w:val="24"/>
          <w:lang w:bidi="ml-IN"/>
        </w:rPr>
        <w:t xml:space="preserve">: This is the first step in Gateway cloning. The gene or DNA fragment of interest is cloned into an entry vector flanked by </w:t>
      </w:r>
      <w:proofErr w:type="spellStart"/>
      <w:r w:rsidRPr="00CA518E">
        <w:rPr>
          <w:rFonts w:ascii="Times New Roman" w:eastAsia="Times New Roman" w:hAnsi="Times New Roman" w:cs="Times New Roman"/>
          <w:sz w:val="24"/>
          <w:szCs w:val="24"/>
          <w:lang w:bidi="ml-IN"/>
        </w:rPr>
        <w:t>attL</w:t>
      </w:r>
      <w:proofErr w:type="spellEnd"/>
      <w:r w:rsidRPr="00CA518E">
        <w:rPr>
          <w:rFonts w:ascii="Times New Roman" w:eastAsia="Times New Roman" w:hAnsi="Times New Roman" w:cs="Times New Roman"/>
          <w:sz w:val="24"/>
          <w:szCs w:val="24"/>
          <w:lang w:bidi="ml-IN"/>
        </w:rPr>
        <w:t xml:space="preserve"> sites. This entry clone serves as a master template, which can then be transferred into different destination vectors.</w:t>
      </w:r>
    </w:p>
    <w:p w:rsidR="00CA518E" w:rsidRPr="00CA518E" w:rsidRDefault="00CA518E" w:rsidP="00AE3ECF">
      <w:pPr>
        <w:numPr>
          <w:ilvl w:val="0"/>
          <w:numId w:val="1"/>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Destination Vector</w:t>
      </w:r>
      <w:r w:rsidRPr="00CA518E">
        <w:rPr>
          <w:rFonts w:ascii="Times New Roman" w:eastAsia="Times New Roman" w:hAnsi="Times New Roman" w:cs="Times New Roman"/>
          <w:sz w:val="24"/>
          <w:szCs w:val="24"/>
          <w:lang w:bidi="ml-IN"/>
        </w:rPr>
        <w:t xml:space="preserve">: The entry clone is recombined with a destination vector, which contains </w:t>
      </w:r>
      <w:proofErr w:type="spellStart"/>
      <w:r w:rsidRPr="00CA518E">
        <w:rPr>
          <w:rFonts w:ascii="Times New Roman" w:eastAsia="Times New Roman" w:hAnsi="Times New Roman" w:cs="Times New Roman"/>
          <w:sz w:val="24"/>
          <w:szCs w:val="24"/>
          <w:lang w:bidi="ml-IN"/>
        </w:rPr>
        <w:t>attR</w:t>
      </w:r>
      <w:proofErr w:type="spellEnd"/>
      <w:r w:rsidRPr="00CA518E">
        <w:rPr>
          <w:rFonts w:ascii="Times New Roman" w:eastAsia="Times New Roman" w:hAnsi="Times New Roman" w:cs="Times New Roman"/>
          <w:sz w:val="24"/>
          <w:szCs w:val="24"/>
          <w:lang w:bidi="ml-IN"/>
        </w:rPr>
        <w:t xml:space="preserve"> sites, to create an expression clone. The expression clone contains the gene of interest in a vector appropriate for specific experimental purposes, such as protein expression, localization studies, or functional assays.</w:t>
      </w:r>
    </w:p>
    <w:p w:rsidR="00CA518E" w:rsidRPr="00CA518E" w:rsidRDefault="00CA518E"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CA518E">
        <w:rPr>
          <w:rFonts w:ascii="Times New Roman" w:eastAsia="Times New Roman" w:hAnsi="Times New Roman" w:cs="Times New Roman"/>
          <w:b/>
          <w:bCs/>
          <w:sz w:val="27"/>
          <w:szCs w:val="27"/>
          <w:lang w:bidi="ml-IN"/>
        </w:rPr>
        <w:t>Phases of Gateway Cloning</w:t>
      </w:r>
    </w:p>
    <w:p w:rsidR="00CA518E" w:rsidRPr="00CA518E" w:rsidRDefault="00CA518E" w:rsidP="00AE3ECF">
      <w:pPr>
        <w:numPr>
          <w:ilvl w:val="0"/>
          <w:numId w:val="2"/>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BP Reaction (Entry Clone Generation)</w:t>
      </w:r>
      <w:r w:rsidRPr="00CA518E">
        <w:rPr>
          <w:rFonts w:ascii="Times New Roman" w:eastAsia="Times New Roman" w:hAnsi="Times New Roman" w:cs="Times New Roman"/>
          <w:sz w:val="24"/>
          <w:szCs w:val="24"/>
          <w:lang w:bidi="ml-IN"/>
        </w:rPr>
        <w:t>:</w:t>
      </w:r>
    </w:p>
    <w:p w:rsidR="00CA518E" w:rsidRPr="00CA518E" w:rsidRDefault="00CA518E" w:rsidP="00AE3ECF">
      <w:pPr>
        <w:numPr>
          <w:ilvl w:val="1"/>
          <w:numId w:val="2"/>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sz w:val="24"/>
          <w:szCs w:val="24"/>
          <w:lang w:bidi="ml-IN"/>
        </w:rPr>
        <w:lastRenderedPageBreak/>
        <w:t xml:space="preserve">In this step, the gene of interest is flanked by </w:t>
      </w:r>
      <w:proofErr w:type="spellStart"/>
      <w:r w:rsidRPr="00CA518E">
        <w:rPr>
          <w:rFonts w:ascii="Times New Roman" w:eastAsia="Times New Roman" w:hAnsi="Times New Roman" w:cs="Times New Roman"/>
          <w:sz w:val="24"/>
          <w:szCs w:val="24"/>
          <w:lang w:bidi="ml-IN"/>
        </w:rPr>
        <w:t>attB</w:t>
      </w:r>
      <w:proofErr w:type="spellEnd"/>
      <w:r w:rsidRPr="00CA518E">
        <w:rPr>
          <w:rFonts w:ascii="Times New Roman" w:eastAsia="Times New Roman" w:hAnsi="Times New Roman" w:cs="Times New Roman"/>
          <w:sz w:val="24"/>
          <w:szCs w:val="24"/>
          <w:lang w:bidi="ml-IN"/>
        </w:rPr>
        <w:t xml:space="preserve"> sites, which are recombined with the </w:t>
      </w:r>
      <w:proofErr w:type="spellStart"/>
      <w:r w:rsidRPr="00CA518E">
        <w:rPr>
          <w:rFonts w:ascii="Times New Roman" w:eastAsia="Times New Roman" w:hAnsi="Times New Roman" w:cs="Times New Roman"/>
          <w:sz w:val="24"/>
          <w:szCs w:val="24"/>
          <w:lang w:bidi="ml-IN"/>
        </w:rPr>
        <w:t>attP</w:t>
      </w:r>
      <w:proofErr w:type="spellEnd"/>
      <w:r w:rsidRPr="00CA518E">
        <w:rPr>
          <w:rFonts w:ascii="Times New Roman" w:eastAsia="Times New Roman" w:hAnsi="Times New Roman" w:cs="Times New Roman"/>
          <w:sz w:val="24"/>
          <w:szCs w:val="24"/>
          <w:lang w:bidi="ml-IN"/>
        </w:rPr>
        <w:t xml:space="preserve"> sites present on the donor vector through the action of the </w:t>
      </w:r>
      <w:proofErr w:type="spellStart"/>
      <w:r w:rsidRPr="00CA518E">
        <w:rPr>
          <w:rFonts w:ascii="Times New Roman" w:eastAsia="Times New Roman" w:hAnsi="Times New Roman" w:cs="Times New Roman"/>
          <w:sz w:val="24"/>
          <w:szCs w:val="24"/>
          <w:lang w:bidi="ml-IN"/>
        </w:rPr>
        <w:t>recombinase</w:t>
      </w:r>
      <w:proofErr w:type="spellEnd"/>
      <w:r w:rsidRPr="00CA518E">
        <w:rPr>
          <w:rFonts w:ascii="Times New Roman" w:eastAsia="Times New Roman" w:hAnsi="Times New Roman" w:cs="Times New Roman"/>
          <w:sz w:val="24"/>
          <w:szCs w:val="24"/>
          <w:lang w:bidi="ml-IN"/>
        </w:rPr>
        <w:t xml:space="preserve"> enzyme BP </w:t>
      </w:r>
      <w:proofErr w:type="spellStart"/>
      <w:r w:rsidRPr="00CA518E">
        <w:rPr>
          <w:rFonts w:ascii="Times New Roman" w:eastAsia="Times New Roman" w:hAnsi="Times New Roman" w:cs="Times New Roman"/>
          <w:sz w:val="24"/>
          <w:szCs w:val="24"/>
          <w:lang w:bidi="ml-IN"/>
        </w:rPr>
        <w:t>Clonase</w:t>
      </w:r>
      <w:proofErr w:type="spellEnd"/>
      <w:r w:rsidRPr="00CA518E">
        <w:rPr>
          <w:rFonts w:ascii="Times New Roman" w:eastAsia="Times New Roman" w:hAnsi="Times New Roman" w:cs="Times New Roman"/>
          <w:sz w:val="24"/>
          <w:szCs w:val="24"/>
          <w:lang w:bidi="ml-IN"/>
        </w:rPr>
        <w:t xml:space="preserve">™. This produces the entry clone, where the gene of interest is flanked by </w:t>
      </w:r>
      <w:proofErr w:type="spellStart"/>
      <w:r w:rsidRPr="00CA518E">
        <w:rPr>
          <w:rFonts w:ascii="Times New Roman" w:eastAsia="Times New Roman" w:hAnsi="Times New Roman" w:cs="Times New Roman"/>
          <w:sz w:val="24"/>
          <w:szCs w:val="24"/>
          <w:lang w:bidi="ml-IN"/>
        </w:rPr>
        <w:t>attL</w:t>
      </w:r>
      <w:proofErr w:type="spellEnd"/>
      <w:r w:rsidRPr="00CA518E">
        <w:rPr>
          <w:rFonts w:ascii="Times New Roman" w:eastAsia="Times New Roman" w:hAnsi="Times New Roman" w:cs="Times New Roman"/>
          <w:sz w:val="24"/>
          <w:szCs w:val="24"/>
          <w:lang w:bidi="ml-IN"/>
        </w:rPr>
        <w:t xml:space="preserve"> sites.</w:t>
      </w:r>
    </w:p>
    <w:p w:rsidR="00CA518E" w:rsidRPr="00CA518E" w:rsidRDefault="00CA518E" w:rsidP="00AE3ECF">
      <w:pPr>
        <w:numPr>
          <w:ilvl w:val="1"/>
          <w:numId w:val="2"/>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sz w:val="24"/>
          <w:szCs w:val="24"/>
          <w:lang w:bidi="ml-IN"/>
        </w:rPr>
        <w:t xml:space="preserve">Reaction: </w:t>
      </w:r>
      <w:proofErr w:type="spellStart"/>
      <w:r w:rsidRPr="00CA518E">
        <w:rPr>
          <w:rFonts w:ascii="Times New Roman" w:eastAsia="Times New Roman" w:hAnsi="Times New Roman" w:cs="Times New Roman"/>
          <w:sz w:val="24"/>
          <w:szCs w:val="24"/>
          <w:lang w:bidi="ml-IN"/>
        </w:rPr>
        <w:t>attB</w:t>
      </w:r>
      <w:proofErr w:type="spellEnd"/>
      <w:r w:rsidRPr="00CA518E">
        <w:rPr>
          <w:rFonts w:ascii="Times New Roman" w:eastAsia="Times New Roman" w:hAnsi="Times New Roman" w:cs="Times New Roman"/>
          <w:sz w:val="24"/>
          <w:szCs w:val="24"/>
          <w:lang w:bidi="ml-IN"/>
        </w:rPr>
        <w:t xml:space="preserve"> × </w:t>
      </w:r>
      <w:proofErr w:type="spellStart"/>
      <w:r w:rsidRPr="00CA518E">
        <w:rPr>
          <w:rFonts w:ascii="Times New Roman" w:eastAsia="Times New Roman" w:hAnsi="Times New Roman" w:cs="Times New Roman"/>
          <w:sz w:val="24"/>
          <w:szCs w:val="24"/>
          <w:lang w:bidi="ml-IN"/>
        </w:rPr>
        <w:t>attP</w:t>
      </w:r>
      <w:proofErr w:type="spellEnd"/>
      <w:r w:rsidRPr="00CA518E">
        <w:rPr>
          <w:rFonts w:ascii="Times New Roman" w:eastAsia="Times New Roman" w:hAnsi="Times New Roman" w:cs="Times New Roman"/>
          <w:sz w:val="24"/>
          <w:szCs w:val="24"/>
          <w:lang w:bidi="ml-IN"/>
        </w:rPr>
        <w:t xml:space="preserve"> → </w:t>
      </w:r>
      <w:proofErr w:type="spellStart"/>
      <w:r w:rsidRPr="00CA518E">
        <w:rPr>
          <w:rFonts w:ascii="Times New Roman" w:eastAsia="Times New Roman" w:hAnsi="Times New Roman" w:cs="Times New Roman"/>
          <w:sz w:val="24"/>
          <w:szCs w:val="24"/>
          <w:lang w:bidi="ml-IN"/>
        </w:rPr>
        <w:t>attL</w:t>
      </w:r>
      <w:proofErr w:type="spellEnd"/>
      <w:r w:rsidRPr="00CA518E">
        <w:rPr>
          <w:rFonts w:ascii="Times New Roman" w:eastAsia="Times New Roman" w:hAnsi="Times New Roman" w:cs="Times New Roman"/>
          <w:sz w:val="24"/>
          <w:szCs w:val="24"/>
          <w:lang w:bidi="ml-IN"/>
        </w:rPr>
        <w:t xml:space="preserve"> × </w:t>
      </w:r>
      <w:proofErr w:type="spellStart"/>
      <w:r w:rsidRPr="00CA518E">
        <w:rPr>
          <w:rFonts w:ascii="Times New Roman" w:eastAsia="Times New Roman" w:hAnsi="Times New Roman" w:cs="Times New Roman"/>
          <w:sz w:val="24"/>
          <w:szCs w:val="24"/>
          <w:lang w:bidi="ml-IN"/>
        </w:rPr>
        <w:t>attR</w:t>
      </w:r>
      <w:proofErr w:type="spellEnd"/>
      <w:r w:rsidRPr="00CA518E">
        <w:rPr>
          <w:rFonts w:ascii="Times New Roman" w:eastAsia="Times New Roman" w:hAnsi="Times New Roman" w:cs="Times New Roman"/>
          <w:sz w:val="24"/>
          <w:szCs w:val="24"/>
          <w:lang w:bidi="ml-IN"/>
        </w:rPr>
        <w:t xml:space="preserve"> (entry clone and by-products).</w:t>
      </w:r>
    </w:p>
    <w:p w:rsidR="00CA518E" w:rsidRPr="00CA518E" w:rsidRDefault="00CA518E" w:rsidP="00AE3ECF">
      <w:pPr>
        <w:numPr>
          <w:ilvl w:val="0"/>
          <w:numId w:val="2"/>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LR Reaction (Final Expression Clone)</w:t>
      </w:r>
      <w:r w:rsidRPr="00CA518E">
        <w:rPr>
          <w:rFonts w:ascii="Times New Roman" w:eastAsia="Times New Roman" w:hAnsi="Times New Roman" w:cs="Times New Roman"/>
          <w:sz w:val="24"/>
          <w:szCs w:val="24"/>
          <w:lang w:bidi="ml-IN"/>
        </w:rPr>
        <w:t>:</w:t>
      </w:r>
    </w:p>
    <w:p w:rsidR="00CA518E" w:rsidRPr="00CA518E" w:rsidRDefault="00CA518E" w:rsidP="00AE3ECF">
      <w:pPr>
        <w:numPr>
          <w:ilvl w:val="1"/>
          <w:numId w:val="2"/>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sz w:val="24"/>
          <w:szCs w:val="24"/>
          <w:lang w:bidi="ml-IN"/>
        </w:rPr>
        <w:t xml:space="preserve">The second step involves recombination between the entry clone (with </w:t>
      </w:r>
      <w:proofErr w:type="spellStart"/>
      <w:r w:rsidRPr="00CA518E">
        <w:rPr>
          <w:rFonts w:ascii="Times New Roman" w:eastAsia="Times New Roman" w:hAnsi="Times New Roman" w:cs="Times New Roman"/>
          <w:sz w:val="24"/>
          <w:szCs w:val="24"/>
          <w:lang w:bidi="ml-IN"/>
        </w:rPr>
        <w:t>attL</w:t>
      </w:r>
      <w:proofErr w:type="spellEnd"/>
      <w:r w:rsidRPr="00CA518E">
        <w:rPr>
          <w:rFonts w:ascii="Times New Roman" w:eastAsia="Times New Roman" w:hAnsi="Times New Roman" w:cs="Times New Roman"/>
          <w:sz w:val="24"/>
          <w:szCs w:val="24"/>
          <w:lang w:bidi="ml-IN"/>
        </w:rPr>
        <w:t xml:space="preserve"> sites) and the destination vector (with </w:t>
      </w:r>
      <w:proofErr w:type="spellStart"/>
      <w:r w:rsidRPr="00CA518E">
        <w:rPr>
          <w:rFonts w:ascii="Times New Roman" w:eastAsia="Times New Roman" w:hAnsi="Times New Roman" w:cs="Times New Roman"/>
          <w:sz w:val="24"/>
          <w:szCs w:val="24"/>
          <w:lang w:bidi="ml-IN"/>
        </w:rPr>
        <w:t>attR</w:t>
      </w:r>
      <w:proofErr w:type="spellEnd"/>
      <w:r w:rsidRPr="00CA518E">
        <w:rPr>
          <w:rFonts w:ascii="Times New Roman" w:eastAsia="Times New Roman" w:hAnsi="Times New Roman" w:cs="Times New Roman"/>
          <w:sz w:val="24"/>
          <w:szCs w:val="24"/>
          <w:lang w:bidi="ml-IN"/>
        </w:rPr>
        <w:t xml:space="preserve"> sites). This reaction, facilitated by the LR </w:t>
      </w:r>
      <w:proofErr w:type="spellStart"/>
      <w:r w:rsidRPr="00CA518E">
        <w:rPr>
          <w:rFonts w:ascii="Times New Roman" w:eastAsia="Times New Roman" w:hAnsi="Times New Roman" w:cs="Times New Roman"/>
          <w:sz w:val="24"/>
          <w:szCs w:val="24"/>
          <w:lang w:bidi="ml-IN"/>
        </w:rPr>
        <w:t>Clonase</w:t>
      </w:r>
      <w:proofErr w:type="spellEnd"/>
      <w:r w:rsidRPr="00CA518E">
        <w:rPr>
          <w:rFonts w:ascii="Times New Roman" w:eastAsia="Times New Roman" w:hAnsi="Times New Roman" w:cs="Times New Roman"/>
          <w:sz w:val="24"/>
          <w:szCs w:val="24"/>
          <w:lang w:bidi="ml-IN"/>
        </w:rPr>
        <w:t>™ enzyme, produces the final expression vector where the gene is inserted correctly for expression.</w:t>
      </w:r>
    </w:p>
    <w:p w:rsidR="00CA518E" w:rsidRPr="00CA518E" w:rsidRDefault="00CA518E" w:rsidP="00AE3ECF">
      <w:pPr>
        <w:numPr>
          <w:ilvl w:val="1"/>
          <w:numId w:val="2"/>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sz w:val="24"/>
          <w:szCs w:val="24"/>
          <w:lang w:bidi="ml-IN"/>
        </w:rPr>
        <w:t xml:space="preserve">Reaction: </w:t>
      </w:r>
      <w:proofErr w:type="spellStart"/>
      <w:r w:rsidRPr="00CA518E">
        <w:rPr>
          <w:rFonts w:ascii="Times New Roman" w:eastAsia="Times New Roman" w:hAnsi="Times New Roman" w:cs="Times New Roman"/>
          <w:sz w:val="24"/>
          <w:szCs w:val="24"/>
          <w:lang w:bidi="ml-IN"/>
        </w:rPr>
        <w:t>attL</w:t>
      </w:r>
      <w:proofErr w:type="spellEnd"/>
      <w:r w:rsidRPr="00CA518E">
        <w:rPr>
          <w:rFonts w:ascii="Times New Roman" w:eastAsia="Times New Roman" w:hAnsi="Times New Roman" w:cs="Times New Roman"/>
          <w:sz w:val="24"/>
          <w:szCs w:val="24"/>
          <w:lang w:bidi="ml-IN"/>
        </w:rPr>
        <w:t xml:space="preserve"> × </w:t>
      </w:r>
      <w:proofErr w:type="spellStart"/>
      <w:r w:rsidRPr="00CA518E">
        <w:rPr>
          <w:rFonts w:ascii="Times New Roman" w:eastAsia="Times New Roman" w:hAnsi="Times New Roman" w:cs="Times New Roman"/>
          <w:sz w:val="24"/>
          <w:szCs w:val="24"/>
          <w:lang w:bidi="ml-IN"/>
        </w:rPr>
        <w:t>attR</w:t>
      </w:r>
      <w:proofErr w:type="spellEnd"/>
      <w:r w:rsidRPr="00CA518E">
        <w:rPr>
          <w:rFonts w:ascii="Times New Roman" w:eastAsia="Times New Roman" w:hAnsi="Times New Roman" w:cs="Times New Roman"/>
          <w:sz w:val="24"/>
          <w:szCs w:val="24"/>
          <w:lang w:bidi="ml-IN"/>
        </w:rPr>
        <w:t xml:space="preserve"> → </w:t>
      </w:r>
      <w:proofErr w:type="spellStart"/>
      <w:r w:rsidRPr="00CA518E">
        <w:rPr>
          <w:rFonts w:ascii="Times New Roman" w:eastAsia="Times New Roman" w:hAnsi="Times New Roman" w:cs="Times New Roman"/>
          <w:sz w:val="24"/>
          <w:szCs w:val="24"/>
          <w:lang w:bidi="ml-IN"/>
        </w:rPr>
        <w:t>attB</w:t>
      </w:r>
      <w:proofErr w:type="spellEnd"/>
      <w:r w:rsidRPr="00CA518E">
        <w:rPr>
          <w:rFonts w:ascii="Times New Roman" w:eastAsia="Times New Roman" w:hAnsi="Times New Roman" w:cs="Times New Roman"/>
          <w:sz w:val="24"/>
          <w:szCs w:val="24"/>
          <w:lang w:bidi="ml-IN"/>
        </w:rPr>
        <w:t xml:space="preserve"> × </w:t>
      </w:r>
      <w:proofErr w:type="spellStart"/>
      <w:r w:rsidRPr="00CA518E">
        <w:rPr>
          <w:rFonts w:ascii="Times New Roman" w:eastAsia="Times New Roman" w:hAnsi="Times New Roman" w:cs="Times New Roman"/>
          <w:sz w:val="24"/>
          <w:szCs w:val="24"/>
          <w:lang w:bidi="ml-IN"/>
        </w:rPr>
        <w:t>attP</w:t>
      </w:r>
      <w:proofErr w:type="spellEnd"/>
      <w:r w:rsidRPr="00CA518E">
        <w:rPr>
          <w:rFonts w:ascii="Times New Roman" w:eastAsia="Times New Roman" w:hAnsi="Times New Roman" w:cs="Times New Roman"/>
          <w:sz w:val="24"/>
          <w:szCs w:val="24"/>
          <w:lang w:bidi="ml-IN"/>
        </w:rPr>
        <w:t xml:space="preserve"> (expression clone and by-products).</w:t>
      </w:r>
    </w:p>
    <w:p w:rsidR="00CA518E" w:rsidRDefault="00CA518E" w:rsidP="00AE3ECF">
      <w:pPr>
        <w:numPr>
          <w:ilvl w:val="0"/>
          <w:numId w:val="2"/>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Protein Expression or Functional Studies</w:t>
      </w:r>
      <w:r w:rsidRPr="00CA518E">
        <w:rPr>
          <w:rFonts w:ascii="Times New Roman" w:eastAsia="Times New Roman" w:hAnsi="Times New Roman" w:cs="Times New Roman"/>
          <w:sz w:val="24"/>
          <w:szCs w:val="24"/>
          <w:lang w:bidi="ml-IN"/>
        </w:rPr>
        <w:t>: The final construct can be used directly for downstream applications such as protein expression in bacterial, mammalian, or yeast systems, or for studying the function of the gene in various biological assays.</w:t>
      </w:r>
    </w:p>
    <w:p w:rsidR="00AE3ECF" w:rsidRPr="00AE3ECF" w:rsidRDefault="00AE3ECF" w:rsidP="00AE3ECF">
      <w:pPr>
        <w:spacing w:before="120" w:after="100" w:afterAutospacing="1" w:line="300" w:lineRule="auto"/>
        <w:ind w:firstLine="360"/>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sz w:val="24"/>
          <w:szCs w:val="24"/>
          <w:lang w:bidi="ml-IN"/>
        </w:rPr>
        <w:t xml:space="preserve">The </w:t>
      </w:r>
      <w:proofErr w:type="spellStart"/>
      <w:r w:rsidRPr="00AE3ECF">
        <w:rPr>
          <w:rFonts w:ascii="Times New Roman" w:eastAsia="Times New Roman" w:hAnsi="Times New Roman" w:cs="Times New Roman"/>
          <w:b/>
          <w:bCs/>
          <w:sz w:val="24"/>
          <w:szCs w:val="24"/>
          <w:lang w:bidi="ml-IN"/>
        </w:rPr>
        <w:t>attB</w:t>
      </w:r>
      <w:proofErr w:type="spellEnd"/>
      <w:r w:rsidRPr="00AE3ECF">
        <w:rPr>
          <w:rFonts w:ascii="Times New Roman" w:eastAsia="Times New Roman" w:hAnsi="Times New Roman" w:cs="Times New Roman"/>
          <w:sz w:val="24"/>
          <w:szCs w:val="24"/>
          <w:lang w:bidi="ml-IN"/>
        </w:rPr>
        <w:t xml:space="preserve">, </w:t>
      </w:r>
      <w:proofErr w:type="spellStart"/>
      <w:r w:rsidRPr="00AE3ECF">
        <w:rPr>
          <w:rFonts w:ascii="Times New Roman" w:eastAsia="Times New Roman" w:hAnsi="Times New Roman" w:cs="Times New Roman"/>
          <w:b/>
          <w:bCs/>
          <w:sz w:val="24"/>
          <w:szCs w:val="24"/>
          <w:lang w:bidi="ml-IN"/>
        </w:rPr>
        <w:t>attP</w:t>
      </w:r>
      <w:proofErr w:type="spellEnd"/>
      <w:r w:rsidRPr="00AE3ECF">
        <w:rPr>
          <w:rFonts w:ascii="Times New Roman" w:eastAsia="Times New Roman" w:hAnsi="Times New Roman" w:cs="Times New Roman"/>
          <w:sz w:val="24"/>
          <w:szCs w:val="24"/>
          <w:lang w:bidi="ml-IN"/>
        </w:rPr>
        <w:t xml:space="preserve">, </w:t>
      </w:r>
      <w:proofErr w:type="spellStart"/>
      <w:r w:rsidRPr="00AE3ECF">
        <w:rPr>
          <w:rFonts w:ascii="Times New Roman" w:eastAsia="Times New Roman" w:hAnsi="Times New Roman" w:cs="Times New Roman"/>
          <w:b/>
          <w:bCs/>
          <w:sz w:val="24"/>
          <w:szCs w:val="24"/>
          <w:lang w:bidi="ml-IN"/>
        </w:rPr>
        <w:t>attL</w:t>
      </w:r>
      <w:proofErr w:type="spellEnd"/>
      <w:r w:rsidRPr="00AE3ECF">
        <w:rPr>
          <w:rFonts w:ascii="Times New Roman" w:eastAsia="Times New Roman" w:hAnsi="Times New Roman" w:cs="Times New Roman"/>
          <w:sz w:val="24"/>
          <w:szCs w:val="24"/>
          <w:lang w:bidi="ml-IN"/>
        </w:rPr>
        <w:t xml:space="preserve">, and </w:t>
      </w:r>
      <w:proofErr w:type="spellStart"/>
      <w:r w:rsidRPr="00AE3ECF">
        <w:rPr>
          <w:rFonts w:ascii="Times New Roman" w:eastAsia="Times New Roman" w:hAnsi="Times New Roman" w:cs="Times New Roman"/>
          <w:b/>
          <w:bCs/>
          <w:sz w:val="24"/>
          <w:szCs w:val="24"/>
          <w:lang w:bidi="ml-IN"/>
        </w:rPr>
        <w:t>attR</w:t>
      </w:r>
      <w:proofErr w:type="spellEnd"/>
      <w:r w:rsidRPr="00AE3ECF">
        <w:rPr>
          <w:rFonts w:ascii="Times New Roman" w:eastAsia="Times New Roman" w:hAnsi="Times New Roman" w:cs="Times New Roman"/>
          <w:sz w:val="24"/>
          <w:szCs w:val="24"/>
          <w:lang w:bidi="ml-IN"/>
        </w:rPr>
        <w:t xml:space="preserve"> sequences are short DNA segments involved in the site-specific recombination process used in </w:t>
      </w:r>
      <w:r w:rsidRPr="00AE3ECF">
        <w:rPr>
          <w:rFonts w:ascii="Times New Roman" w:eastAsia="Times New Roman" w:hAnsi="Times New Roman" w:cs="Times New Roman"/>
          <w:b/>
          <w:bCs/>
          <w:sz w:val="24"/>
          <w:szCs w:val="24"/>
          <w:lang w:bidi="ml-IN"/>
        </w:rPr>
        <w:t>Gateway cloning</w:t>
      </w:r>
      <w:r w:rsidRPr="00AE3ECF">
        <w:rPr>
          <w:rFonts w:ascii="Times New Roman" w:eastAsia="Times New Roman" w:hAnsi="Times New Roman" w:cs="Times New Roman"/>
          <w:sz w:val="24"/>
          <w:szCs w:val="24"/>
          <w:lang w:bidi="ml-IN"/>
        </w:rPr>
        <w:t xml:space="preserve">. These sequences mediate the directional and efficient transfer of DNA between vectors, ensuring accurate insertion of the gene of interest. They are derived from the </w:t>
      </w:r>
      <w:proofErr w:type="spellStart"/>
      <w:r w:rsidRPr="00AE3ECF">
        <w:rPr>
          <w:rFonts w:ascii="Times New Roman" w:eastAsia="Times New Roman" w:hAnsi="Times New Roman" w:cs="Times New Roman"/>
          <w:sz w:val="24"/>
          <w:szCs w:val="24"/>
          <w:lang w:bidi="ml-IN"/>
        </w:rPr>
        <w:t>bacteriophage</w:t>
      </w:r>
      <w:proofErr w:type="spellEnd"/>
      <w:r w:rsidRPr="00AE3ECF">
        <w:rPr>
          <w:rFonts w:ascii="Times New Roman" w:eastAsia="Times New Roman" w:hAnsi="Times New Roman" w:cs="Times New Roman"/>
          <w:sz w:val="24"/>
          <w:szCs w:val="24"/>
          <w:lang w:bidi="ml-IN"/>
        </w:rPr>
        <w:t xml:space="preserve"> λ (lambda) recombination system and play distinct roles in the recombination steps.</w:t>
      </w:r>
    </w:p>
    <w:p w:rsidR="00AE3ECF" w:rsidRPr="00AE3ECF" w:rsidRDefault="00AE3ECF"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AE3ECF">
        <w:rPr>
          <w:rFonts w:ascii="Times New Roman" w:eastAsia="Times New Roman" w:hAnsi="Times New Roman" w:cs="Times New Roman"/>
          <w:b/>
          <w:bCs/>
          <w:sz w:val="27"/>
          <w:szCs w:val="27"/>
          <w:lang w:bidi="ml-IN"/>
        </w:rPr>
        <w:t xml:space="preserve">1. </w:t>
      </w:r>
      <w:proofErr w:type="spellStart"/>
      <w:proofErr w:type="gramStart"/>
      <w:r w:rsidRPr="00AE3ECF">
        <w:rPr>
          <w:rFonts w:ascii="Times New Roman" w:eastAsia="Times New Roman" w:hAnsi="Times New Roman" w:cs="Times New Roman"/>
          <w:b/>
          <w:bCs/>
          <w:sz w:val="27"/>
          <w:szCs w:val="27"/>
          <w:lang w:bidi="ml-IN"/>
        </w:rPr>
        <w:t>attB</w:t>
      </w:r>
      <w:proofErr w:type="spellEnd"/>
      <w:proofErr w:type="gramEnd"/>
      <w:r w:rsidRPr="00AE3ECF">
        <w:rPr>
          <w:rFonts w:ascii="Times New Roman" w:eastAsia="Times New Roman" w:hAnsi="Times New Roman" w:cs="Times New Roman"/>
          <w:b/>
          <w:bCs/>
          <w:sz w:val="27"/>
          <w:szCs w:val="27"/>
          <w:lang w:bidi="ml-IN"/>
        </w:rPr>
        <w:t xml:space="preserve"> (Attachment Bacterium)</w:t>
      </w:r>
    </w:p>
    <w:p w:rsidR="00AE3ECF" w:rsidRPr="00AE3ECF" w:rsidRDefault="00AE3ECF" w:rsidP="00AE3ECF">
      <w:pPr>
        <w:numPr>
          <w:ilvl w:val="0"/>
          <w:numId w:val="10"/>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Definition</w:t>
      </w:r>
      <w:r w:rsidRPr="00AE3ECF">
        <w:rPr>
          <w:rFonts w:ascii="Times New Roman" w:eastAsia="Times New Roman" w:hAnsi="Times New Roman" w:cs="Times New Roman"/>
          <w:sz w:val="24"/>
          <w:szCs w:val="24"/>
          <w:lang w:bidi="ml-IN"/>
        </w:rPr>
        <w:t xml:space="preserve">: The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 xml:space="preserve"> site is a DNA sequence found on the bacterial DNA or the gene of interest to be cloned.</w:t>
      </w:r>
    </w:p>
    <w:p w:rsidR="00AE3ECF" w:rsidRPr="00AE3ECF" w:rsidRDefault="00AE3ECF" w:rsidP="00AE3ECF">
      <w:pPr>
        <w:numPr>
          <w:ilvl w:val="0"/>
          <w:numId w:val="10"/>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Function</w:t>
      </w:r>
      <w:r w:rsidRPr="00AE3ECF">
        <w:rPr>
          <w:rFonts w:ascii="Times New Roman" w:eastAsia="Times New Roman" w:hAnsi="Times New Roman" w:cs="Times New Roman"/>
          <w:sz w:val="24"/>
          <w:szCs w:val="24"/>
          <w:lang w:bidi="ml-IN"/>
        </w:rPr>
        <w:t xml:space="preserve">: It recombines with the </w:t>
      </w:r>
      <w:proofErr w:type="spellStart"/>
      <w:r w:rsidRPr="00AE3ECF">
        <w:rPr>
          <w:rFonts w:ascii="Times New Roman" w:eastAsia="Times New Roman" w:hAnsi="Times New Roman" w:cs="Times New Roman"/>
          <w:sz w:val="24"/>
          <w:szCs w:val="24"/>
          <w:lang w:bidi="ml-IN"/>
        </w:rPr>
        <w:t>attP</w:t>
      </w:r>
      <w:proofErr w:type="spellEnd"/>
      <w:r w:rsidRPr="00AE3ECF">
        <w:rPr>
          <w:rFonts w:ascii="Times New Roman" w:eastAsia="Times New Roman" w:hAnsi="Times New Roman" w:cs="Times New Roman"/>
          <w:sz w:val="24"/>
          <w:szCs w:val="24"/>
          <w:lang w:bidi="ml-IN"/>
        </w:rPr>
        <w:t xml:space="preserve"> site during the BP reaction (the first recombination step). This creates the </w:t>
      </w:r>
      <w:r w:rsidRPr="00AE3ECF">
        <w:rPr>
          <w:rFonts w:ascii="Times New Roman" w:eastAsia="Times New Roman" w:hAnsi="Times New Roman" w:cs="Times New Roman"/>
          <w:b/>
          <w:bCs/>
          <w:sz w:val="24"/>
          <w:szCs w:val="24"/>
          <w:lang w:bidi="ml-IN"/>
        </w:rPr>
        <w:t>entry clone</w:t>
      </w:r>
      <w:r w:rsidRPr="00AE3ECF">
        <w:rPr>
          <w:rFonts w:ascii="Times New Roman" w:eastAsia="Times New Roman" w:hAnsi="Times New Roman" w:cs="Times New Roman"/>
          <w:sz w:val="24"/>
          <w:szCs w:val="24"/>
          <w:lang w:bidi="ml-IN"/>
        </w:rPr>
        <w:t xml:space="preserve"> where the gene of interest is inserted into the donor vector.</w:t>
      </w:r>
    </w:p>
    <w:p w:rsidR="00AE3ECF" w:rsidRPr="00AE3ECF" w:rsidRDefault="00AE3ECF" w:rsidP="00AE3ECF">
      <w:pPr>
        <w:numPr>
          <w:ilvl w:val="0"/>
          <w:numId w:val="10"/>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Site Composition</w:t>
      </w:r>
      <w:r w:rsidRPr="00AE3ECF">
        <w:rPr>
          <w:rFonts w:ascii="Times New Roman" w:eastAsia="Times New Roman" w:hAnsi="Times New Roman" w:cs="Times New Roman"/>
          <w:sz w:val="24"/>
          <w:szCs w:val="24"/>
          <w:lang w:bidi="ml-IN"/>
        </w:rPr>
        <w:t xml:space="preserve">: It consists of specific base sequences recognized by </w:t>
      </w:r>
      <w:proofErr w:type="spellStart"/>
      <w:r w:rsidRPr="00AE3ECF">
        <w:rPr>
          <w:rFonts w:ascii="Times New Roman" w:eastAsia="Times New Roman" w:hAnsi="Times New Roman" w:cs="Times New Roman"/>
          <w:sz w:val="24"/>
          <w:szCs w:val="24"/>
          <w:lang w:bidi="ml-IN"/>
        </w:rPr>
        <w:t>recombinase</w:t>
      </w:r>
      <w:proofErr w:type="spellEnd"/>
      <w:r w:rsidRPr="00AE3ECF">
        <w:rPr>
          <w:rFonts w:ascii="Times New Roman" w:eastAsia="Times New Roman" w:hAnsi="Times New Roman" w:cs="Times New Roman"/>
          <w:sz w:val="24"/>
          <w:szCs w:val="24"/>
          <w:lang w:bidi="ml-IN"/>
        </w:rPr>
        <w:t xml:space="preserve"> enzymes, typically around 25-30 base pairs.</w:t>
      </w:r>
    </w:p>
    <w:p w:rsidR="00AE3ECF" w:rsidRPr="00AE3ECF" w:rsidRDefault="00AE3ECF" w:rsidP="00AE3ECF">
      <w:pPr>
        <w:numPr>
          <w:ilvl w:val="0"/>
          <w:numId w:val="10"/>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Role in Cloning</w:t>
      </w:r>
      <w:r w:rsidRPr="00AE3ECF">
        <w:rPr>
          <w:rFonts w:ascii="Times New Roman" w:eastAsia="Times New Roman" w:hAnsi="Times New Roman" w:cs="Times New Roman"/>
          <w:sz w:val="24"/>
          <w:szCs w:val="24"/>
          <w:lang w:bidi="ml-IN"/>
        </w:rPr>
        <w:t xml:space="preserve">: The gene of interest (or PCR product) is flanked by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 xml:space="preserve"> sequences, which enables it to be transferred into the donor vector.</w:t>
      </w:r>
    </w:p>
    <w:p w:rsidR="00AE3ECF" w:rsidRPr="00AE3ECF" w:rsidRDefault="00AE3ECF"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AE3ECF">
        <w:rPr>
          <w:rFonts w:ascii="Times New Roman" w:eastAsia="Times New Roman" w:hAnsi="Times New Roman" w:cs="Times New Roman"/>
          <w:b/>
          <w:bCs/>
          <w:sz w:val="27"/>
          <w:szCs w:val="27"/>
          <w:lang w:bidi="ml-IN"/>
        </w:rPr>
        <w:t xml:space="preserve">2. </w:t>
      </w:r>
      <w:proofErr w:type="spellStart"/>
      <w:proofErr w:type="gramStart"/>
      <w:r w:rsidRPr="00AE3ECF">
        <w:rPr>
          <w:rFonts w:ascii="Times New Roman" w:eastAsia="Times New Roman" w:hAnsi="Times New Roman" w:cs="Times New Roman"/>
          <w:b/>
          <w:bCs/>
          <w:sz w:val="27"/>
          <w:szCs w:val="27"/>
          <w:lang w:bidi="ml-IN"/>
        </w:rPr>
        <w:t>attP</w:t>
      </w:r>
      <w:proofErr w:type="spellEnd"/>
      <w:proofErr w:type="gramEnd"/>
      <w:r w:rsidRPr="00AE3ECF">
        <w:rPr>
          <w:rFonts w:ascii="Times New Roman" w:eastAsia="Times New Roman" w:hAnsi="Times New Roman" w:cs="Times New Roman"/>
          <w:b/>
          <w:bCs/>
          <w:sz w:val="27"/>
          <w:szCs w:val="27"/>
          <w:lang w:bidi="ml-IN"/>
        </w:rPr>
        <w:t xml:space="preserve"> (Attachment Phage)</w:t>
      </w:r>
    </w:p>
    <w:p w:rsidR="00AE3ECF" w:rsidRPr="00AE3ECF" w:rsidRDefault="00AE3ECF" w:rsidP="00AE3ECF">
      <w:pPr>
        <w:numPr>
          <w:ilvl w:val="0"/>
          <w:numId w:val="11"/>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Definition</w:t>
      </w:r>
      <w:r w:rsidRPr="00AE3ECF">
        <w:rPr>
          <w:rFonts w:ascii="Times New Roman" w:eastAsia="Times New Roman" w:hAnsi="Times New Roman" w:cs="Times New Roman"/>
          <w:sz w:val="24"/>
          <w:szCs w:val="24"/>
          <w:lang w:bidi="ml-IN"/>
        </w:rPr>
        <w:t xml:space="preserve">: The </w:t>
      </w:r>
      <w:proofErr w:type="spellStart"/>
      <w:r w:rsidRPr="00AE3ECF">
        <w:rPr>
          <w:rFonts w:ascii="Times New Roman" w:eastAsia="Times New Roman" w:hAnsi="Times New Roman" w:cs="Times New Roman"/>
          <w:sz w:val="24"/>
          <w:szCs w:val="24"/>
          <w:lang w:bidi="ml-IN"/>
        </w:rPr>
        <w:t>attP</w:t>
      </w:r>
      <w:proofErr w:type="spellEnd"/>
      <w:r w:rsidRPr="00AE3ECF">
        <w:rPr>
          <w:rFonts w:ascii="Times New Roman" w:eastAsia="Times New Roman" w:hAnsi="Times New Roman" w:cs="Times New Roman"/>
          <w:sz w:val="24"/>
          <w:szCs w:val="24"/>
          <w:lang w:bidi="ml-IN"/>
        </w:rPr>
        <w:t xml:space="preserve"> site is present on the donor vector, derived from the </w:t>
      </w:r>
      <w:proofErr w:type="spellStart"/>
      <w:r w:rsidRPr="00AE3ECF">
        <w:rPr>
          <w:rFonts w:ascii="Times New Roman" w:eastAsia="Times New Roman" w:hAnsi="Times New Roman" w:cs="Times New Roman"/>
          <w:sz w:val="24"/>
          <w:szCs w:val="24"/>
          <w:lang w:bidi="ml-IN"/>
        </w:rPr>
        <w:t>bacteriophage</w:t>
      </w:r>
      <w:proofErr w:type="spellEnd"/>
      <w:r w:rsidRPr="00AE3ECF">
        <w:rPr>
          <w:rFonts w:ascii="Times New Roman" w:eastAsia="Times New Roman" w:hAnsi="Times New Roman" w:cs="Times New Roman"/>
          <w:sz w:val="24"/>
          <w:szCs w:val="24"/>
          <w:lang w:bidi="ml-IN"/>
        </w:rPr>
        <w:t xml:space="preserve"> λ.</w:t>
      </w:r>
    </w:p>
    <w:p w:rsidR="00AE3ECF" w:rsidRPr="00AE3ECF" w:rsidRDefault="00AE3ECF" w:rsidP="00AE3ECF">
      <w:pPr>
        <w:numPr>
          <w:ilvl w:val="0"/>
          <w:numId w:val="11"/>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lastRenderedPageBreak/>
        <w:t>Function</w:t>
      </w:r>
      <w:r w:rsidRPr="00AE3ECF">
        <w:rPr>
          <w:rFonts w:ascii="Times New Roman" w:eastAsia="Times New Roman" w:hAnsi="Times New Roman" w:cs="Times New Roman"/>
          <w:sz w:val="24"/>
          <w:szCs w:val="24"/>
          <w:lang w:bidi="ml-IN"/>
        </w:rPr>
        <w:t xml:space="preserve">: It recombines with the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 xml:space="preserve"> site during the BP reaction to create the entry clone. After recombination, the resulting entry clone contains </w:t>
      </w:r>
      <w:proofErr w:type="spellStart"/>
      <w:r w:rsidRPr="00AE3ECF">
        <w:rPr>
          <w:rFonts w:ascii="Times New Roman" w:eastAsia="Times New Roman" w:hAnsi="Times New Roman" w:cs="Times New Roman"/>
          <w:sz w:val="24"/>
          <w:szCs w:val="24"/>
          <w:lang w:bidi="ml-IN"/>
        </w:rPr>
        <w:t>attL</w:t>
      </w:r>
      <w:proofErr w:type="spellEnd"/>
      <w:r w:rsidRPr="00AE3ECF">
        <w:rPr>
          <w:rFonts w:ascii="Times New Roman" w:eastAsia="Times New Roman" w:hAnsi="Times New Roman" w:cs="Times New Roman"/>
          <w:sz w:val="24"/>
          <w:szCs w:val="24"/>
          <w:lang w:bidi="ml-IN"/>
        </w:rPr>
        <w:t xml:space="preserve"> sequences flanking the gene of interest.</w:t>
      </w:r>
    </w:p>
    <w:p w:rsidR="00AE3ECF" w:rsidRPr="00AE3ECF" w:rsidRDefault="00AE3ECF" w:rsidP="00AE3ECF">
      <w:pPr>
        <w:numPr>
          <w:ilvl w:val="0"/>
          <w:numId w:val="11"/>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Site Composition</w:t>
      </w:r>
      <w:r w:rsidRPr="00AE3ECF">
        <w:rPr>
          <w:rFonts w:ascii="Times New Roman" w:eastAsia="Times New Roman" w:hAnsi="Times New Roman" w:cs="Times New Roman"/>
          <w:sz w:val="24"/>
          <w:szCs w:val="24"/>
          <w:lang w:bidi="ml-IN"/>
        </w:rPr>
        <w:t xml:space="preserve">: Slightly longer than the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 xml:space="preserve"> sequence, usually 200-250 base pairs, </w:t>
      </w:r>
      <w:proofErr w:type="spellStart"/>
      <w:r w:rsidRPr="00AE3ECF">
        <w:rPr>
          <w:rFonts w:ascii="Times New Roman" w:eastAsia="Times New Roman" w:hAnsi="Times New Roman" w:cs="Times New Roman"/>
          <w:sz w:val="24"/>
          <w:szCs w:val="24"/>
          <w:lang w:bidi="ml-IN"/>
        </w:rPr>
        <w:t>attP</w:t>
      </w:r>
      <w:proofErr w:type="spellEnd"/>
      <w:r w:rsidRPr="00AE3ECF">
        <w:rPr>
          <w:rFonts w:ascii="Times New Roman" w:eastAsia="Times New Roman" w:hAnsi="Times New Roman" w:cs="Times New Roman"/>
          <w:sz w:val="24"/>
          <w:szCs w:val="24"/>
          <w:lang w:bidi="ml-IN"/>
        </w:rPr>
        <w:t xml:space="preserve"> sequences are also recognized by </w:t>
      </w:r>
      <w:proofErr w:type="spellStart"/>
      <w:r w:rsidRPr="00AE3ECF">
        <w:rPr>
          <w:rFonts w:ascii="Times New Roman" w:eastAsia="Times New Roman" w:hAnsi="Times New Roman" w:cs="Times New Roman"/>
          <w:sz w:val="24"/>
          <w:szCs w:val="24"/>
          <w:lang w:bidi="ml-IN"/>
        </w:rPr>
        <w:t>recombinase</w:t>
      </w:r>
      <w:proofErr w:type="spellEnd"/>
      <w:r w:rsidRPr="00AE3ECF">
        <w:rPr>
          <w:rFonts w:ascii="Times New Roman" w:eastAsia="Times New Roman" w:hAnsi="Times New Roman" w:cs="Times New Roman"/>
          <w:sz w:val="24"/>
          <w:szCs w:val="24"/>
          <w:lang w:bidi="ml-IN"/>
        </w:rPr>
        <w:t xml:space="preserve"> enzymes.</w:t>
      </w:r>
    </w:p>
    <w:p w:rsidR="00AE3ECF" w:rsidRPr="00AE3ECF" w:rsidRDefault="00AE3ECF" w:rsidP="00AE3ECF">
      <w:pPr>
        <w:numPr>
          <w:ilvl w:val="0"/>
          <w:numId w:val="11"/>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Role in Cloning</w:t>
      </w:r>
      <w:r w:rsidRPr="00AE3ECF">
        <w:rPr>
          <w:rFonts w:ascii="Times New Roman" w:eastAsia="Times New Roman" w:hAnsi="Times New Roman" w:cs="Times New Roman"/>
          <w:sz w:val="24"/>
          <w:szCs w:val="24"/>
          <w:lang w:bidi="ml-IN"/>
        </w:rPr>
        <w:t xml:space="preserve">: The donor vector contains </w:t>
      </w:r>
      <w:proofErr w:type="spellStart"/>
      <w:r w:rsidRPr="00AE3ECF">
        <w:rPr>
          <w:rFonts w:ascii="Times New Roman" w:eastAsia="Times New Roman" w:hAnsi="Times New Roman" w:cs="Times New Roman"/>
          <w:sz w:val="24"/>
          <w:szCs w:val="24"/>
          <w:lang w:bidi="ml-IN"/>
        </w:rPr>
        <w:t>attP</w:t>
      </w:r>
      <w:proofErr w:type="spellEnd"/>
      <w:r w:rsidRPr="00AE3ECF">
        <w:rPr>
          <w:rFonts w:ascii="Times New Roman" w:eastAsia="Times New Roman" w:hAnsi="Times New Roman" w:cs="Times New Roman"/>
          <w:sz w:val="24"/>
          <w:szCs w:val="24"/>
          <w:lang w:bidi="ml-IN"/>
        </w:rPr>
        <w:t xml:space="preserve"> sites, which allow for the gene of interest to be recombined from the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-flanked PCR product.</w:t>
      </w:r>
    </w:p>
    <w:p w:rsidR="00AE3ECF" w:rsidRPr="00AE3ECF" w:rsidRDefault="00AE3ECF"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AE3ECF">
        <w:rPr>
          <w:rFonts w:ascii="Times New Roman" w:eastAsia="Times New Roman" w:hAnsi="Times New Roman" w:cs="Times New Roman"/>
          <w:b/>
          <w:bCs/>
          <w:sz w:val="27"/>
          <w:szCs w:val="27"/>
          <w:lang w:bidi="ml-IN"/>
        </w:rPr>
        <w:t xml:space="preserve">3. </w:t>
      </w:r>
      <w:proofErr w:type="spellStart"/>
      <w:proofErr w:type="gramStart"/>
      <w:r w:rsidRPr="00AE3ECF">
        <w:rPr>
          <w:rFonts w:ascii="Times New Roman" w:eastAsia="Times New Roman" w:hAnsi="Times New Roman" w:cs="Times New Roman"/>
          <w:b/>
          <w:bCs/>
          <w:sz w:val="27"/>
          <w:szCs w:val="27"/>
          <w:lang w:bidi="ml-IN"/>
        </w:rPr>
        <w:t>attL</w:t>
      </w:r>
      <w:proofErr w:type="spellEnd"/>
      <w:proofErr w:type="gramEnd"/>
      <w:r w:rsidRPr="00AE3ECF">
        <w:rPr>
          <w:rFonts w:ascii="Times New Roman" w:eastAsia="Times New Roman" w:hAnsi="Times New Roman" w:cs="Times New Roman"/>
          <w:b/>
          <w:bCs/>
          <w:sz w:val="27"/>
          <w:szCs w:val="27"/>
          <w:lang w:bidi="ml-IN"/>
        </w:rPr>
        <w:t xml:space="preserve"> (Left Attachment)</w:t>
      </w:r>
    </w:p>
    <w:p w:rsidR="00AE3ECF" w:rsidRPr="00AE3ECF" w:rsidRDefault="00AE3ECF" w:rsidP="00AE3ECF">
      <w:pPr>
        <w:numPr>
          <w:ilvl w:val="0"/>
          <w:numId w:val="12"/>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Definition</w:t>
      </w:r>
      <w:r w:rsidRPr="00AE3ECF">
        <w:rPr>
          <w:rFonts w:ascii="Times New Roman" w:eastAsia="Times New Roman" w:hAnsi="Times New Roman" w:cs="Times New Roman"/>
          <w:sz w:val="24"/>
          <w:szCs w:val="24"/>
          <w:lang w:bidi="ml-IN"/>
        </w:rPr>
        <w:t xml:space="preserve">: The </w:t>
      </w:r>
      <w:proofErr w:type="spellStart"/>
      <w:r w:rsidRPr="00AE3ECF">
        <w:rPr>
          <w:rFonts w:ascii="Times New Roman" w:eastAsia="Times New Roman" w:hAnsi="Times New Roman" w:cs="Times New Roman"/>
          <w:sz w:val="24"/>
          <w:szCs w:val="24"/>
          <w:lang w:bidi="ml-IN"/>
        </w:rPr>
        <w:t>attL</w:t>
      </w:r>
      <w:proofErr w:type="spellEnd"/>
      <w:r w:rsidRPr="00AE3ECF">
        <w:rPr>
          <w:rFonts w:ascii="Times New Roman" w:eastAsia="Times New Roman" w:hAnsi="Times New Roman" w:cs="Times New Roman"/>
          <w:sz w:val="24"/>
          <w:szCs w:val="24"/>
          <w:lang w:bidi="ml-IN"/>
        </w:rPr>
        <w:t xml:space="preserve"> site is the product of the recombination between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 xml:space="preserve"> and </w:t>
      </w:r>
      <w:proofErr w:type="spellStart"/>
      <w:r w:rsidRPr="00AE3ECF">
        <w:rPr>
          <w:rFonts w:ascii="Times New Roman" w:eastAsia="Times New Roman" w:hAnsi="Times New Roman" w:cs="Times New Roman"/>
          <w:sz w:val="24"/>
          <w:szCs w:val="24"/>
          <w:lang w:bidi="ml-IN"/>
        </w:rPr>
        <w:t>attP</w:t>
      </w:r>
      <w:proofErr w:type="spellEnd"/>
      <w:r w:rsidRPr="00AE3ECF">
        <w:rPr>
          <w:rFonts w:ascii="Times New Roman" w:eastAsia="Times New Roman" w:hAnsi="Times New Roman" w:cs="Times New Roman"/>
          <w:sz w:val="24"/>
          <w:szCs w:val="24"/>
          <w:lang w:bidi="ml-IN"/>
        </w:rPr>
        <w:t xml:space="preserve">. It is found in the </w:t>
      </w:r>
      <w:r w:rsidRPr="00AE3ECF">
        <w:rPr>
          <w:rFonts w:ascii="Times New Roman" w:eastAsia="Times New Roman" w:hAnsi="Times New Roman" w:cs="Times New Roman"/>
          <w:b/>
          <w:bCs/>
          <w:sz w:val="24"/>
          <w:szCs w:val="24"/>
          <w:lang w:bidi="ml-IN"/>
        </w:rPr>
        <w:t>entry clone</w:t>
      </w:r>
      <w:r w:rsidRPr="00AE3ECF">
        <w:rPr>
          <w:rFonts w:ascii="Times New Roman" w:eastAsia="Times New Roman" w:hAnsi="Times New Roman" w:cs="Times New Roman"/>
          <w:sz w:val="24"/>
          <w:szCs w:val="24"/>
          <w:lang w:bidi="ml-IN"/>
        </w:rPr>
        <w:t xml:space="preserve"> and flanks the gene of interest after the BP reaction.</w:t>
      </w:r>
    </w:p>
    <w:p w:rsidR="00AE3ECF" w:rsidRPr="00AE3ECF" w:rsidRDefault="00AE3ECF" w:rsidP="00AE3ECF">
      <w:pPr>
        <w:numPr>
          <w:ilvl w:val="0"/>
          <w:numId w:val="12"/>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Function</w:t>
      </w:r>
      <w:r w:rsidRPr="00AE3ECF">
        <w:rPr>
          <w:rFonts w:ascii="Times New Roman" w:eastAsia="Times New Roman" w:hAnsi="Times New Roman" w:cs="Times New Roman"/>
          <w:sz w:val="24"/>
          <w:szCs w:val="24"/>
          <w:lang w:bidi="ml-IN"/>
        </w:rPr>
        <w:t xml:space="preserve">: In the LR reaction (the second recombination step), </w:t>
      </w:r>
      <w:proofErr w:type="spellStart"/>
      <w:r w:rsidRPr="00AE3ECF">
        <w:rPr>
          <w:rFonts w:ascii="Times New Roman" w:eastAsia="Times New Roman" w:hAnsi="Times New Roman" w:cs="Times New Roman"/>
          <w:sz w:val="24"/>
          <w:szCs w:val="24"/>
          <w:lang w:bidi="ml-IN"/>
        </w:rPr>
        <w:t>attL</w:t>
      </w:r>
      <w:proofErr w:type="spellEnd"/>
      <w:r w:rsidRPr="00AE3ECF">
        <w:rPr>
          <w:rFonts w:ascii="Times New Roman" w:eastAsia="Times New Roman" w:hAnsi="Times New Roman" w:cs="Times New Roman"/>
          <w:sz w:val="24"/>
          <w:szCs w:val="24"/>
          <w:lang w:bidi="ml-IN"/>
        </w:rPr>
        <w:t xml:space="preserve"> recombines with </w:t>
      </w:r>
      <w:proofErr w:type="spellStart"/>
      <w:r w:rsidRPr="00AE3ECF">
        <w:rPr>
          <w:rFonts w:ascii="Times New Roman" w:eastAsia="Times New Roman" w:hAnsi="Times New Roman" w:cs="Times New Roman"/>
          <w:sz w:val="24"/>
          <w:szCs w:val="24"/>
          <w:lang w:bidi="ml-IN"/>
        </w:rPr>
        <w:t>attR</w:t>
      </w:r>
      <w:proofErr w:type="spellEnd"/>
      <w:r w:rsidRPr="00AE3ECF">
        <w:rPr>
          <w:rFonts w:ascii="Times New Roman" w:eastAsia="Times New Roman" w:hAnsi="Times New Roman" w:cs="Times New Roman"/>
          <w:sz w:val="24"/>
          <w:szCs w:val="24"/>
          <w:lang w:bidi="ml-IN"/>
        </w:rPr>
        <w:t xml:space="preserve"> sites in the destination vector to transfer the gene of interest into the final expression clone.</w:t>
      </w:r>
    </w:p>
    <w:p w:rsidR="00AE3ECF" w:rsidRPr="00AE3ECF" w:rsidRDefault="00AE3ECF" w:rsidP="00AE3ECF">
      <w:pPr>
        <w:numPr>
          <w:ilvl w:val="0"/>
          <w:numId w:val="12"/>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Site Composition</w:t>
      </w:r>
      <w:r w:rsidRPr="00AE3ECF">
        <w:rPr>
          <w:rFonts w:ascii="Times New Roman" w:eastAsia="Times New Roman" w:hAnsi="Times New Roman" w:cs="Times New Roman"/>
          <w:sz w:val="24"/>
          <w:szCs w:val="24"/>
          <w:lang w:bidi="ml-IN"/>
        </w:rPr>
        <w:t xml:space="preserve">: The </w:t>
      </w:r>
      <w:proofErr w:type="spellStart"/>
      <w:r w:rsidRPr="00AE3ECF">
        <w:rPr>
          <w:rFonts w:ascii="Times New Roman" w:eastAsia="Times New Roman" w:hAnsi="Times New Roman" w:cs="Times New Roman"/>
          <w:sz w:val="24"/>
          <w:szCs w:val="24"/>
          <w:lang w:bidi="ml-IN"/>
        </w:rPr>
        <w:t>attL</w:t>
      </w:r>
      <w:proofErr w:type="spellEnd"/>
      <w:r w:rsidRPr="00AE3ECF">
        <w:rPr>
          <w:rFonts w:ascii="Times New Roman" w:eastAsia="Times New Roman" w:hAnsi="Times New Roman" w:cs="Times New Roman"/>
          <w:sz w:val="24"/>
          <w:szCs w:val="24"/>
          <w:lang w:bidi="ml-IN"/>
        </w:rPr>
        <w:t xml:space="preserve"> sequence is a hybrid of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 xml:space="preserve"> and </w:t>
      </w:r>
      <w:proofErr w:type="spellStart"/>
      <w:r w:rsidRPr="00AE3ECF">
        <w:rPr>
          <w:rFonts w:ascii="Times New Roman" w:eastAsia="Times New Roman" w:hAnsi="Times New Roman" w:cs="Times New Roman"/>
          <w:sz w:val="24"/>
          <w:szCs w:val="24"/>
          <w:lang w:bidi="ml-IN"/>
        </w:rPr>
        <w:t>attP</w:t>
      </w:r>
      <w:proofErr w:type="spellEnd"/>
      <w:r w:rsidRPr="00AE3ECF">
        <w:rPr>
          <w:rFonts w:ascii="Times New Roman" w:eastAsia="Times New Roman" w:hAnsi="Times New Roman" w:cs="Times New Roman"/>
          <w:sz w:val="24"/>
          <w:szCs w:val="24"/>
          <w:lang w:bidi="ml-IN"/>
        </w:rPr>
        <w:t xml:space="preserve"> sequences, containing components of both.</w:t>
      </w:r>
    </w:p>
    <w:p w:rsidR="00AE3ECF" w:rsidRPr="00AE3ECF" w:rsidRDefault="00AE3ECF" w:rsidP="00AE3ECF">
      <w:pPr>
        <w:numPr>
          <w:ilvl w:val="0"/>
          <w:numId w:val="12"/>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Role in Cloning</w:t>
      </w:r>
      <w:r w:rsidRPr="00AE3ECF">
        <w:rPr>
          <w:rFonts w:ascii="Times New Roman" w:eastAsia="Times New Roman" w:hAnsi="Times New Roman" w:cs="Times New Roman"/>
          <w:sz w:val="24"/>
          <w:szCs w:val="24"/>
          <w:lang w:bidi="ml-IN"/>
        </w:rPr>
        <w:t xml:space="preserve">: The </w:t>
      </w:r>
      <w:proofErr w:type="spellStart"/>
      <w:r w:rsidRPr="00AE3ECF">
        <w:rPr>
          <w:rFonts w:ascii="Times New Roman" w:eastAsia="Times New Roman" w:hAnsi="Times New Roman" w:cs="Times New Roman"/>
          <w:sz w:val="24"/>
          <w:szCs w:val="24"/>
          <w:lang w:bidi="ml-IN"/>
        </w:rPr>
        <w:t>attL</w:t>
      </w:r>
      <w:proofErr w:type="spellEnd"/>
      <w:r w:rsidRPr="00AE3ECF">
        <w:rPr>
          <w:rFonts w:ascii="Times New Roman" w:eastAsia="Times New Roman" w:hAnsi="Times New Roman" w:cs="Times New Roman"/>
          <w:sz w:val="24"/>
          <w:szCs w:val="24"/>
          <w:lang w:bidi="ml-IN"/>
        </w:rPr>
        <w:t xml:space="preserve"> sites flank the gene of interest in the entry clone and facilitate its transfer to the destination vector.</w:t>
      </w:r>
    </w:p>
    <w:p w:rsidR="00AE3ECF" w:rsidRPr="00AE3ECF" w:rsidRDefault="00AE3ECF"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AE3ECF">
        <w:rPr>
          <w:rFonts w:ascii="Times New Roman" w:eastAsia="Times New Roman" w:hAnsi="Times New Roman" w:cs="Times New Roman"/>
          <w:b/>
          <w:bCs/>
          <w:sz w:val="27"/>
          <w:szCs w:val="27"/>
          <w:lang w:bidi="ml-IN"/>
        </w:rPr>
        <w:t xml:space="preserve">4. </w:t>
      </w:r>
      <w:proofErr w:type="spellStart"/>
      <w:proofErr w:type="gramStart"/>
      <w:r w:rsidRPr="00AE3ECF">
        <w:rPr>
          <w:rFonts w:ascii="Times New Roman" w:eastAsia="Times New Roman" w:hAnsi="Times New Roman" w:cs="Times New Roman"/>
          <w:b/>
          <w:bCs/>
          <w:sz w:val="27"/>
          <w:szCs w:val="27"/>
          <w:lang w:bidi="ml-IN"/>
        </w:rPr>
        <w:t>attR</w:t>
      </w:r>
      <w:proofErr w:type="spellEnd"/>
      <w:proofErr w:type="gramEnd"/>
      <w:r w:rsidRPr="00AE3ECF">
        <w:rPr>
          <w:rFonts w:ascii="Times New Roman" w:eastAsia="Times New Roman" w:hAnsi="Times New Roman" w:cs="Times New Roman"/>
          <w:b/>
          <w:bCs/>
          <w:sz w:val="27"/>
          <w:szCs w:val="27"/>
          <w:lang w:bidi="ml-IN"/>
        </w:rPr>
        <w:t xml:space="preserve"> (Right Attachment)</w:t>
      </w:r>
    </w:p>
    <w:p w:rsidR="00AE3ECF" w:rsidRPr="00AE3ECF" w:rsidRDefault="00AE3ECF" w:rsidP="00AE3ECF">
      <w:pPr>
        <w:numPr>
          <w:ilvl w:val="0"/>
          <w:numId w:val="13"/>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Definition</w:t>
      </w:r>
      <w:r w:rsidRPr="00AE3ECF">
        <w:rPr>
          <w:rFonts w:ascii="Times New Roman" w:eastAsia="Times New Roman" w:hAnsi="Times New Roman" w:cs="Times New Roman"/>
          <w:sz w:val="24"/>
          <w:szCs w:val="24"/>
          <w:lang w:bidi="ml-IN"/>
        </w:rPr>
        <w:t xml:space="preserve">: The </w:t>
      </w:r>
      <w:proofErr w:type="spellStart"/>
      <w:r w:rsidRPr="00AE3ECF">
        <w:rPr>
          <w:rFonts w:ascii="Times New Roman" w:eastAsia="Times New Roman" w:hAnsi="Times New Roman" w:cs="Times New Roman"/>
          <w:sz w:val="24"/>
          <w:szCs w:val="24"/>
          <w:lang w:bidi="ml-IN"/>
        </w:rPr>
        <w:t>attR</w:t>
      </w:r>
      <w:proofErr w:type="spellEnd"/>
      <w:r w:rsidRPr="00AE3ECF">
        <w:rPr>
          <w:rFonts w:ascii="Times New Roman" w:eastAsia="Times New Roman" w:hAnsi="Times New Roman" w:cs="Times New Roman"/>
          <w:sz w:val="24"/>
          <w:szCs w:val="24"/>
          <w:lang w:bidi="ml-IN"/>
        </w:rPr>
        <w:t xml:space="preserve"> site is present on the </w:t>
      </w:r>
      <w:r w:rsidRPr="00AE3ECF">
        <w:rPr>
          <w:rFonts w:ascii="Times New Roman" w:eastAsia="Times New Roman" w:hAnsi="Times New Roman" w:cs="Times New Roman"/>
          <w:b/>
          <w:bCs/>
          <w:sz w:val="24"/>
          <w:szCs w:val="24"/>
          <w:lang w:bidi="ml-IN"/>
        </w:rPr>
        <w:t>destination vector</w:t>
      </w:r>
      <w:r w:rsidRPr="00AE3ECF">
        <w:rPr>
          <w:rFonts w:ascii="Times New Roman" w:eastAsia="Times New Roman" w:hAnsi="Times New Roman" w:cs="Times New Roman"/>
          <w:sz w:val="24"/>
          <w:szCs w:val="24"/>
          <w:lang w:bidi="ml-IN"/>
        </w:rPr>
        <w:t xml:space="preserve"> and is involved in the LR recombination step.</w:t>
      </w:r>
    </w:p>
    <w:p w:rsidR="00AE3ECF" w:rsidRPr="00AE3ECF" w:rsidRDefault="00AE3ECF" w:rsidP="00AE3ECF">
      <w:pPr>
        <w:numPr>
          <w:ilvl w:val="0"/>
          <w:numId w:val="13"/>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Function</w:t>
      </w:r>
      <w:r w:rsidRPr="00AE3ECF">
        <w:rPr>
          <w:rFonts w:ascii="Times New Roman" w:eastAsia="Times New Roman" w:hAnsi="Times New Roman" w:cs="Times New Roman"/>
          <w:sz w:val="24"/>
          <w:szCs w:val="24"/>
          <w:lang w:bidi="ml-IN"/>
        </w:rPr>
        <w:t xml:space="preserve">: During the LR reaction, </w:t>
      </w:r>
      <w:proofErr w:type="spellStart"/>
      <w:r w:rsidRPr="00AE3ECF">
        <w:rPr>
          <w:rFonts w:ascii="Times New Roman" w:eastAsia="Times New Roman" w:hAnsi="Times New Roman" w:cs="Times New Roman"/>
          <w:sz w:val="24"/>
          <w:szCs w:val="24"/>
          <w:lang w:bidi="ml-IN"/>
        </w:rPr>
        <w:t>attR</w:t>
      </w:r>
      <w:proofErr w:type="spellEnd"/>
      <w:r w:rsidRPr="00AE3ECF">
        <w:rPr>
          <w:rFonts w:ascii="Times New Roman" w:eastAsia="Times New Roman" w:hAnsi="Times New Roman" w:cs="Times New Roman"/>
          <w:sz w:val="24"/>
          <w:szCs w:val="24"/>
          <w:lang w:bidi="ml-IN"/>
        </w:rPr>
        <w:t xml:space="preserve"> recombines with </w:t>
      </w:r>
      <w:proofErr w:type="spellStart"/>
      <w:r w:rsidRPr="00AE3ECF">
        <w:rPr>
          <w:rFonts w:ascii="Times New Roman" w:eastAsia="Times New Roman" w:hAnsi="Times New Roman" w:cs="Times New Roman"/>
          <w:sz w:val="24"/>
          <w:szCs w:val="24"/>
          <w:lang w:bidi="ml-IN"/>
        </w:rPr>
        <w:t>attL</w:t>
      </w:r>
      <w:proofErr w:type="spellEnd"/>
      <w:r w:rsidRPr="00AE3ECF">
        <w:rPr>
          <w:rFonts w:ascii="Times New Roman" w:eastAsia="Times New Roman" w:hAnsi="Times New Roman" w:cs="Times New Roman"/>
          <w:sz w:val="24"/>
          <w:szCs w:val="24"/>
          <w:lang w:bidi="ml-IN"/>
        </w:rPr>
        <w:t xml:space="preserve"> sites from the entry clone, resulting in the formation of an expression vector. The recombination produces new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 xml:space="preserve"> and </w:t>
      </w:r>
      <w:proofErr w:type="spellStart"/>
      <w:r w:rsidRPr="00AE3ECF">
        <w:rPr>
          <w:rFonts w:ascii="Times New Roman" w:eastAsia="Times New Roman" w:hAnsi="Times New Roman" w:cs="Times New Roman"/>
          <w:sz w:val="24"/>
          <w:szCs w:val="24"/>
          <w:lang w:bidi="ml-IN"/>
        </w:rPr>
        <w:t>attP</w:t>
      </w:r>
      <w:proofErr w:type="spellEnd"/>
      <w:r w:rsidRPr="00AE3ECF">
        <w:rPr>
          <w:rFonts w:ascii="Times New Roman" w:eastAsia="Times New Roman" w:hAnsi="Times New Roman" w:cs="Times New Roman"/>
          <w:sz w:val="24"/>
          <w:szCs w:val="24"/>
          <w:lang w:bidi="ml-IN"/>
        </w:rPr>
        <w:t xml:space="preserve"> sites as by-products.</w:t>
      </w:r>
    </w:p>
    <w:p w:rsidR="00AE3ECF" w:rsidRPr="00AE3ECF" w:rsidRDefault="00AE3ECF" w:rsidP="00AE3ECF">
      <w:pPr>
        <w:numPr>
          <w:ilvl w:val="0"/>
          <w:numId w:val="13"/>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Site Composition</w:t>
      </w:r>
      <w:r w:rsidRPr="00AE3ECF">
        <w:rPr>
          <w:rFonts w:ascii="Times New Roman" w:eastAsia="Times New Roman" w:hAnsi="Times New Roman" w:cs="Times New Roman"/>
          <w:sz w:val="24"/>
          <w:szCs w:val="24"/>
          <w:lang w:bidi="ml-IN"/>
        </w:rPr>
        <w:t xml:space="preserve">: Like </w:t>
      </w:r>
      <w:proofErr w:type="spellStart"/>
      <w:r w:rsidRPr="00AE3ECF">
        <w:rPr>
          <w:rFonts w:ascii="Times New Roman" w:eastAsia="Times New Roman" w:hAnsi="Times New Roman" w:cs="Times New Roman"/>
          <w:sz w:val="24"/>
          <w:szCs w:val="24"/>
          <w:lang w:bidi="ml-IN"/>
        </w:rPr>
        <w:t>attL</w:t>
      </w:r>
      <w:proofErr w:type="spellEnd"/>
      <w:r w:rsidRPr="00AE3ECF">
        <w:rPr>
          <w:rFonts w:ascii="Times New Roman" w:eastAsia="Times New Roman" w:hAnsi="Times New Roman" w:cs="Times New Roman"/>
          <w:sz w:val="24"/>
          <w:szCs w:val="24"/>
          <w:lang w:bidi="ml-IN"/>
        </w:rPr>
        <w:t xml:space="preserve">, </w:t>
      </w:r>
      <w:proofErr w:type="spellStart"/>
      <w:r w:rsidRPr="00AE3ECF">
        <w:rPr>
          <w:rFonts w:ascii="Times New Roman" w:eastAsia="Times New Roman" w:hAnsi="Times New Roman" w:cs="Times New Roman"/>
          <w:sz w:val="24"/>
          <w:szCs w:val="24"/>
          <w:lang w:bidi="ml-IN"/>
        </w:rPr>
        <w:t>attR</w:t>
      </w:r>
      <w:proofErr w:type="spellEnd"/>
      <w:r w:rsidRPr="00AE3ECF">
        <w:rPr>
          <w:rFonts w:ascii="Times New Roman" w:eastAsia="Times New Roman" w:hAnsi="Times New Roman" w:cs="Times New Roman"/>
          <w:sz w:val="24"/>
          <w:szCs w:val="24"/>
          <w:lang w:bidi="ml-IN"/>
        </w:rPr>
        <w:t xml:space="preserve"> is also a hybrid sequence derived from </w:t>
      </w:r>
      <w:proofErr w:type="spellStart"/>
      <w:r w:rsidRPr="00AE3ECF">
        <w:rPr>
          <w:rFonts w:ascii="Times New Roman" w:eastAsia="Times New Roman" w:hAnsi="Times New Roman" w:cs="Times New Roman"/>
          <w:sz w:val="24"/>
          <w:szCs w:val="24"/>
          <w:lang w:bidi="ml-IN"/>
        </w:rPr>
        <w:t>attP</w:t>
      </w:r>
      <w:proofErr w:type="spellEnd"/>
      <w:r w:rsidRPr="00AE3ECF">
        <w:rPr>
          <w:rFonts w:ascii="Times New Roman" w:eastAsia="Times New Roman" w:hAnsi="Times New Roman" w:cs="Times New Roman"/>
          <w:sz w:val="24"/>
          <w:szCs w:val="24"/>
          <w:lang w:bidi="ml-IN"/>
        </w:rPr>
        <w:t xml:space="preserve"> and </w:t>
      </w:r>
      <w:proofErr w:type="spellStart"/>
      <w:r w:rsidRPr="00AE3ECF">
        <w:rPr>
          <w:rFonts w:ascii="Times New Roman" w:eastAsia="Times New Roman" w:hAnsi="Times New Roman" w:cs="Times New Roman"/>
          <w:sz w:val="24"/>
          <w:szCs w:val="24"/>
          <w:lang w:bidi="ml-IN"/>
        </w:rPr>
        <w:t>attB</w:t>
      </w:r>
      <w:proofErr w:type="spellEnd"/>
      <w:r w:rsidRPr="00AE3ECF">
        <w:rPr>
          <w:rFonts w:ascii="Times New Roman" w:eastAsia="Times New Roman" w:hAnsi="Times New Roman" w:cs="Times New Roman"/>
          <w:sz w:val="24"/>
          <w:szCs w:val="24"/>
          <w:lang w:bidi="ml-IN"/>
        </w:rPr>
        <w:t xml:space="preserve"> components.</w:t>
      </w:r>
    </w:p>
    <w:p w:rsidR="00AE3ECF" w:rsidRPr="00AE3ECF" w:rsidRDefault="00AE3ECF" w:rsidP="00AE3ECF">
      <w:pPr>
        <w:numPr>
          <w:ilvl w:val="0"/>
          <w:numId w:val="13"/>
        </w:numPr>
        <w:spacing w:before="120" w:after="100" w:afterAutospacing="1" w:line="300" w:lineRule="auto"/>
        <w:jc w:val="both"/>
        <w:rPr>
          <w:rFonts w:ascii="Times New Roman" w:eastAsia="Times New Roman" w:hAnsi="Times New Roman" w:cs="Times New Roman"/>
          <w:sz w:val="24"/>
          <w:szCs w:val="24"/>
          <w:lang w:bidi="ml-IN"/>
        </w:rPr>
      </w:pPr>
      <w:r w:rsidRPr="00AE3ECF">
        <w:rPr>
          <w:rFonts w:ascii="Times New Roman" w:eastAsia="Times New Roman" w:hAnsi="Times New Roman" w:cs="Times New Roman"/>
          <w:b/>
          <w:bCs/>
          <w:sz w:val="24"/>
          <w:szCs w:val="24"/>
          <w:lang w:bidi="ml-IN"/>
        </w:rPr>
        <w:t>Role in Cloning</w:t>
      </w:r>
      <w:r w:rsidRPr="00AE3ECF">
        <w:rPr>
          <w:rFonts w:ascii="Times New Roman" w:eastAsia="Times New Roman" w:hAnsi="Times New Roman" w:cs="Times New Roman"/>
          <w:sz w:val="24"/>
          <w:szCs w:val="24"/>
          <w:lang w:bidi="ml-IN"/>
        </w:rPr>
        <w:t xml:space="preserve">: The destination vector contains </w:t>
      </w:r>
      <w:proofErr w:type="spellStart"/>
      <w:r w:rsidRPr="00AE3ECF">
        <w:rPr>
          <w:rFonts w:ascii="Times New Roman" w:eastAsia="Times New Roman" w:hAnsi="Times New Roman" w:cs="Times New Roman"/>
          <w:sz w:val="24"/>
          <w:szCs w:val="24"/>
          <w:lang w:bidi="ml-IN"/>
        </w:rPr>
        <w:t>attR</w:t>
      </w:r>
      <w:proofErr w:type="spellEnd"/>
      <w:r w:rsidRPr="00AE3ECF">
        <w:rPr>
          <w:rFonts w:ascii="Times New Roman" w:eastAsia="Times New Roman" w:hAnsi="Times New Roman" w:cs="Times New Roman"/>
          <w:sz w:val="24"/>
          <w:szCs w:val="24"/>
          <w:lang w:bidi="ml-IN"/>
        </w:rPr>
        <w:t xml:space="preserve"> sites, which allow the gene of interest to be recombined into the expression vector in the LR reaction.</w:t>
      </w:r>
    </w:p>
    <w:p w:rsidR="00CA518E" w:rsidRPr="00CA518E" w:rsidRDefault="00CA518E"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CA518E">
        <w:rPr>
          <w:rFonts w:ascii="Times New Roman" w:eastAsia="Times New Roman" w:hAnsi="Times New Roman" w:cs="Times New Roman"/>
          <w:b/>
          <w:bCs/>
          <w:sz w:val="27"/>
          <w:szCs w:val="27"/>
          <w:lang w:bidi="ml-IN"/>
        </w:rPr>
        <w:t>Advantages of Gateway Cloning</w:t>
      </w:r>
    </w:p>
    <w:p w:rsidR="00CA518E" w:rsidRPr="00CA518E" w:rsidRDefault="00CA518E" w:rsidP="00AE3ECF">
      <w:pPr>
        <w:numPr>
          <w:ilvl w:val="0"/>
          <w:numId w:val="3"/>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lastRenderedPageBreak/>
        <w:t>Efficiency</w:t>
      </w:r>
      <w:r w:rsidRPr="00CA518E">
        <w:rPr>
          <w:rFonts w:ascii="Times New Roman" w:eastAsia="Times New Roman" w:hAnsi="Times New Roman" w:cs="Times New Roman"/>
          <w:sz w:val="24"/>
          <w:szCs w:val="24"/>
          <w:lang w:bidi="ml-IN"/>
        </w:rPr>
        <w:t>: The recombination reactions are highly efficient, even with large DNA fragments. It eliminates the need for restriction enzyme digestion and ligation steps, making the process faster and less prone to errors.</w:t>
      </w:r>
    </w:p>
    <w:p w:rsidR="00CA518E" w:rsidRPr="00CA518E" w:rsidRDefault="00CA518E" w:rsidP="00AE3ECF">
      <w:pPr>
        <w:numPr>
          <w:ilvl w:val="0"/>
          <w:numId w:val="3"/>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Flexibility</w:t>
      </w:r>
      <w:r w:rsidRPr="00CA518E">
        <w:rPr>
          <w:rFonts w:ascii="Times New Roman" w:eastAsia="Times New Roman" w:hAnsi="Times New Roman" w:cs="Times New Roman"/>
          <w:sz w:val="24"/>
          <w:szCs w:val="24"/>
          <w:lang w:bidi="ml-IN"/>
        </w:rPr>
        <w:t>: The entry clone can be easily transferred into multiple destination vectors, allowing for the expression of the gene in different host systems or under different promoters with minimal effort.</w:t>
      </w:r>
    </w:p>
    <w:p w:rsidR="00CA518E" w:rsidRPr="00CA518E" w:rsidRDefault="00CA518E" w:rsidP="00AE3ECF">
      <w:pPr>
        <w:numPr>
          <w:ilvl w:val="0"/>
          <w:numId w:val="3"/>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High Fidelity</w:t>
      </w:r>
      <w:r w:rsidRPr="00CA518E">
        <w:rPr>
          <w:rFonts w:ascii="Times New Roman" w:eastAsia="Times New Roman" w:hAnsi="Times New Roman" w:cs="Times New Roman"/>
          <w:sz w:val="24"/>
          <w:szCs w:val="24"/>
          <w:lang w:bidi="ml-IN"/>
        </w:rPr>
        <w:t>: Since there is no reliance on restriction enzyme sites, the integrity of the gene of interest is maintained, and problems such as loss of function due to unwanted mutations or incomplete digestion are avoided.</w:t>
      </w:r>
    </w:p>
    <w:p w:rsidR="00CA518E" w:rsidRPr="00CA518E" w:rsidRDefault="00CA518E" w:rsidP="00AE3ECF">
      <w:pPr>
        <w:numPr>
          <w:ilvl w:val="0"/>
          <w:numId w:val="3"/>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Time-saving</w:t>
      </w:r>
      <w:r w:rsidRPr="00CA518E">
        <w:rPr>
          <w:rFonts w:ascii="Times New Roman" w:eastAsia="Times New Roman" w:hAnsi="Times New Roman" w:cs="Times New Roman"/>
          <w:sz w:val="24"/>
          <w:szCs w:val="24"/>
          <w:lang w:bidi="ml-IN"/>
        </w:rPr>
        <w:t>: Once an entry clone is made, it can be used repeatedly to generate multiple expression constructs, saving time in future cloning experiments.</w:t>
      </w:r>
    </w:p>
    <w:p w:rsidR="00CA518E" w:rsidRPr="00CA518E" w:rsidRDefault="00CA518E" w:rsidP="00AE3ECF">
      <w:pPr>
        <w:numPr>
          <w:ilvl w:val="0"/>
          <w:numId w:val="3"/>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Versatility</w:t>
      </w:r>
      <w:r w:rsidRPr="00CA518E">
        <w:rPr>
          <w:rFonts w:ascii="Times New Roman" w:eastAsia="Times New Roman" w:hAnsi="Times New Roman" w:cs="Times New Roman"/>
          <w:sz w:val="24"/>
          <w:szCs w:val="24"/>
          <w:lang w:bidi="ml-IN"/>
        </w:rPr>
        <w:t xml:space="preserve">: The Gateway system can be applied to a wide range of experimental setups, including protein </w:t>
      </w:r>
      <w:proofErr w:type="spellStart"/>
      <w:r w:rsidRPr="00CA518E">
        <w:rPr>
          <w:rFonts w:ascii="Times New Roman" w:eastAsia="Times New Roman" w:hAnsi="Times New Roman" w:cs="Times New Roman"/>
          <w:sz w:val="24"/>
          <w:szCs w:val="24"/>
          <w:lang w:bidi="ml-IN"/>
        </w:rPr>
        <w:t>overexpression</w:t>
      </w:r>
      <w:proofErr w:type="spellEnd"/>
      <w:r w:rsidRPr="00CA518E">
        <w:rPr>
          <w:rFonts w:ascii="Times New Roman" w:eastAsia="Times New Roman" w:hAnsi="Times New Roman" w:cs="Times New Roman"/>
          <w:sz w:val="24"/>
          <w:szCs w:val="24"/>
          <w:lang w:bidi="ml-IN"/>
        </w:rPr>
        <w:t>, RNA interference (</w:t>
      </w:r>
      <w:proofErr w:type="spellStart"/>
      <w:r w:rsidRPr="00CA518E">
        <w:rPr>
          <w:rFonts w:ascii="Times New Roman" w:eastAsia="Times New Roman" w:hAnsi="Times New Roman" w:cs="Times New Roman"/>
          <w:sz w:val="24"/>
          <w:szCs w:val="24"/>
          <w:lang w:bidi="ml-IN"/>
        </w:rPr>
        <w:t>RNAi</w:t>
      </w:r>
      <w:proofErr w:type="spellEnd"/>
      <w:r w:rsidRPr="00CA518E">
        <w:rPr>
          <w:rFonts w:ascii="Times New Roman" w:eastAsia="Times New Roman" w:hAnsi="Times New Roman" w:cs="Times New Roman"/>
          <w:sz w:val="24"/>
          <w:szCs w:val="24"/>
          <w:lang w:bidi="ml-IN"/>
        </w:rPr>
        <w:t>), gene knockout, and more.</w:t>
      </w:r>
    </w:p>
    <w:p w:rsidR="00CA518E" w:rsidRPr="00CA518E" w:rsidRDefault="00CA518E"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CA518E">
        <w:rPr>
          <w:rFonts w:ascii="Times New Roman" w:eastAsia="Times New Roman" w:hAnsi="Times New Roman" w:cs="Times New Roman"/>
          <w:b/>
          <w:bCs/>
          <w:sz w:val="27"/>
          <w:szCs w:val="27"/>
          <w:lang w:bidi="ml-IN"/>
        </w:rPr>
        <w:t>Applications of Gateway Cloning</w:t>
      </w:r>
    </w:p>
    <w:p w:rsidR="00CA518E" w:rsidRPr="00CA518E" w:rsidRDefault="00CA518E" w:rsidP="00AE3ECF">
      <w:pPr>
        <w:numPr>
          <w:ilvl w:val="0"/>
          <w:numId w:val="4"/>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Functional Genomics</w:t>
      </w:r>
      <w:r w:rsidRPr="00CA518E">
        <w:rPr>
          <w:rFonts w:ascii="Times New Roman" w:eastAsia="Times New Roman" w:hAnsi="Times New Roman" w:cs="Times New Roman"/>
          <w:sz w:val="24"/>
          <w:szCs w:val="24"/>
          <w:lang w:bidi="ml-IN"/>
        </w:rPr>
        <w:t>: Gateway cloning is extensively used for high-throughput functional genomics studies, where multiple genes need to be cloned and expressed to analyze their functions.</w:t>
      </w:r>
    </w:p>
    <w:p w:rsidR="00CA518E" w:rsidRPr="00CA518E" w:rsidRDefault="00CA518E" w:rsidP="00AE3ECF">
      <w:pPr>
        <w:numPr>
          <w:ilvl w:val="0"/>
          <w:numId w:val="4"/>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Protein Expression</w:t>
      </w:r>
      <w:r w:rsidRPr="00CA518E">
        <w:rPr>
          <w:rFonts w:ascii="Times New Roman" w:eastAsia="Times New Roman" w:hAnsi="Times New Roman" w:cs="Times New Roman"/>
          <w:sz w:val="24"/>
          <w:szCs w:val="24"/>
          <w:lang w:bidi="ml-IN"/>
        </w:rPr>
        <w:t>: It is highly valuable for expressing proteins in various systems like bacteria, yeast, or mammalian cells for biochemical studies, structural biology, or therapeutic applications.</w:t>
      </w:r>
    </w:p>
    <w:p w:rsidR="00CA518E" w:rsidRPr="00CA518E" w:rsidRDefault="00CA518E" w:rsidP="00AE3ECF">
      <w:pPr>
        <w:numPr>
          <w:ilvl w:val="0"/>
          <w:numId w:val="4"/>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Vector Construction</w:t>
      </w:r>
      <w:r w:rsidRPr="00CA518E">
        <w:rPr>
          <w:rFonts w:ascii="Times New Roman" w:eastAsia="Times New Roman" w:hAnsi="Times New Roman" w:cs="Times New Roman"/>
          <w:sz w:val="24"/>
          <w:szCs w:val="24"/>
          <w:lang w:bidi="ml-IN"/>
        </w:rPr>
        <w:t>: Researchers use the system to build libraries of vectors with different promoters, tags (like GFP or His tags), or antibiotic resistance markers for a wide range of applications.</w:t>
      </w:r>
    </w:p>
    <w:p w:rsidR="00CA518E" w:rsidRPr="00CA518E" w:rsidRDefault="00CA518E" w:rsidP="00AE3ECF">
      <w:pPr>
        <w:numPr>
          <w:ilvl w:val="0"/>
          <w:numId w:val="4"/>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 xml:space="preserve">Gene Knockout and </w:t>
      </w:r>
      <w:proofErr w:type="spellStart"/>
      <w:r w:rsidRPr="00CA518E">
        <w:rPr>
          <w:rFonts w:ascii="Times New Roman" w:eastAsia="Times New Roman" w:hAnsi="Times New Roman" w:cs="Times New Roman"/>
          <w:b/>
          <w:bCs/>
          <w:sz w:val="24"/>
          <w:szCs w:val="24"/>
          <w:lang w:bidi="ml-IN"/>
        </w:rPr>
        <w:t>RNAi</w:t>
      </w:r>
      <w:proofErr w:type="spellEnd"/>
      <w:r w:rsidRPr="00CA518E">
        <w:rPr>
          <w:rFonts w:ascii="Times New Roman" w:eastAsia="Times New Roman" w:hAnsi="Times New Roman" w:cs="Times New Roman"/>
          <w:sz w:val="24"/>
          <w:szCs w:val="24"/>
          <w:lang w:bidi="ml-IN"/>
        </w:rPr>
        <w:t>: By cloning genes into vectors designed for RNA interference or gene editing, Gateway cloning helps facilitate functional knockdown or knockout studies.</w:t>
      </w:r>
    </w:p>
    <w:p w:rsidR="00CA518E" w:rsidRPr="00CA518E" w:rsidRDefault="00CA518E"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CA518E">
        <w:rPr>
          <w:rFonts w:ascii="Times New Roman" w:eastAsia="Times New Roman" w:hAnsi="Times New Roman" w:cs="Times New Roman"/>
          <w:b/>
          <w:bCs/>
          <w:sz w:val="27"/>
          <w:szCs w:val="27"/>
          <w:lang w:bidi="ml-IN"/>
        </w:rPr>
        <w:t>Limitations of Gateway Cloning</w:t>
      </w:r>
    </w:p>
    <w:p w:rsidR="00CA518E" w:rsidRPr="00CA518E" w:rsidRDefault="00CA518E" w:rsidP="00AE3ECF">
      <w:p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sz w:val="24"/>
          <w:szCs w:val="24"/>
          <w:lang w:bidi="ml-IN"/>
        </w:rPr>
        <w:t>Despite its numerous advantages, Gateway cloning does have some limitations:</w:t>
      </w:r>
    </w:p>
    <w:p w:rsidR="00CA518E" w:rsidRPr="00CA518E" w:rsidRDefault="00CA518E" w:rsidP="00AE3ECF">
      <w:pPr>
        <w:numPr>
          <w:ilvl w:val="0"/>
          <w:numId w:val="5"/>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Recombination Sequences</w:t>
      </w:r>
      <w:r w:rsidRPr="00CA518E">
        <w:rPr>
          <w:rFonts w:ascii="Times New Roman" w:eastAsia="Times New Roman" w:hAnsi="Times New Roman" w:cs="Times New Roman"/>
          <w:sz w:val="24"/>
          <w:szCs w:val="24"/>
          <w:lang w:bidi="ml-IN"/>
        </w:rPr>
        <w:t xml:space="preserve">: The final product contains residual </w:t>
      </w:r>
      <w:proofErr w:type="spellStart"/>
      <w:r w:rsidRPr="00CA518E">
        <w:rPr>
          <w:rFonts w:ascii="Times New Roman" w:eastAsia="Times New Roman" w:hAnsi="Times New Roman" w:cs="Times New Roman"/>
          <w:sz w:val="24"/>
          <w:szCs w:val="24"/>
          <w:lang w:bidi="ml-IN"/>
        </w:rPr>
        <w:t>att</w:t>
      </w:r>
      <w:proofErr w:type="spellEnd"/>
      <w:r w:rsidRPr="00CA518E">
        <w:rPr>
          <w:rFonts w:ascii="Times New Roman" w:eastAsia="Times New Roman" w:hAnsi="Times New Roman" w:cs="Times New Roman"/>
          <w:sz w:val="24"/>
          <w:szCs w:val="24"/>
          <w:lang w:bidi="ml-IN"/>
        </w:rPr>
        <w:t xml:space="preserve"> sequences, which might interfere with certain downstream applications, such as protein structure-function studies or sequence-specific binding analyses.</w:t>
      </w:r>
    </w:p>
    <w:p w:rsidR="00CA518E" w:rsidRPr="00CA518E" w:rsidRDefault="00CA518E" w:rsidP="00AE3ECF">
      <w:pPr>
        <w:numPr>
          <w:ilvl w:val="0"/>
          <w:numId w:val="5"/>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lastRenderedPageBreak/>
        <w:t>Cost</w:t>
      </w:r>
      <w:r w:rsidRPr="00CA518E">
        <w:rPr>
          <w:rFonts w:ascii="Times New Roman" w:eastAsia="Times New Roman" w:hAnsi="Times New Roman" w:cs="Times New Roman"/>
          <w:sz w:val="24"/>
          <w:szCs w:val="24"/>
          <w:lang w:bidi="ml-IN"/>
        </w:rPr>
        <w:t xml:space="preserve">: The specialized reagents (like BP </w:t>
      </w:r>
      <w:proofErr w:type="spellStart"/>
      <w:r w:rsidRPr="00CA518E">
        <w:rPr>
          <w:rFonts w:ascii="Times New Roman" w:eastAsia="Times New Roman" w:hAnsi="Times New Roman" w:cs="Times New Roman"/>
          <w:sz w:val="24"/>
          <w:szCs w:val="24"/>
          <w:lang w:bidi="ml-IN"/>
        </w:rPr>
        <w:t>Clonase</w:t>
      </w:r>
      <w:proofErr w:type="spellEnd"/>
      <w:r w:rsidRPr="00CA518E">
        <w:rPr>
          <w:rFonts w:ascii="Times New Roman" w:eastAsia="Times New Roman" w:hAnsi="Times New Roman" w:cs="Times New Roman"/>
          <w:sz w:val="24"/>
          <w:szCs w:val="24"/>
          <w:lang w:bidi="ml-IN"/>
        </w:rPr>
        <w:t xml:space="preserve">™ and LR </w:t>
      </w:r>
      <w:proofErr w:type="spellStart"/>
      <w:r w:rsidRPr="00CA518E">
        <w:rPr>
          <w:rFonts w:ascii="Times New Roman" w:eastAsia="Times New Roman" w:hAnsi="Times New Roman" w:cs="Times New Roman"/>
          <w:sz w:val="24"/>
          <w:szCs w:val="24"/>
          <w:lang w:bidi="ml-IN"/>
        </w:rPr>
        <w:t>Clonase</w:t>
      </w:r>
      <w:proofErr w:type="spellEnd"/>
      <w:r w:rsidRPr="00CA518E">
        <w:rPr>
          <w:rFonts w:ascii="Times New Roman" w:eastAsia="Times New Roman" w:hAnsi="Times New Roman" w:cs="Times New Roman"/>
          <w:sz w:val="24"/>
          <w:szCs w:val="24"/>
          <w:lang w:bidi="ml-IN"/>
        </w:rPr>
        <w:t>™) required for recombination can be expensive compared to traditional cloning methods.</w:t>
      </w:r>
    </w:p>
    <w:p w:rsidR="00CA518E" w:rsidRPr="00CA518E" w:rsidRDefault="00CA518E" w:rsidP="00AE3ECF">
      <w:pPr>
        <w:numPr>
          <w:ilvl w:val="0"/>
          <w:numId w:val="5"/>
        </w:num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b/>
          <w:bCs/>
          <w:sz w:val="24"/>
          <w:szCs w:val="24"/>
          <w:lang w:bidi="ml-IN"/>
        </w:rPr>
        <w:t>Limited Control</w:t>
      </w:r>
      <w:r w:rsidRPr="00CA518E">
        <w:rPr>
          <w:rFonts w:ascii="Times New Roman" w:eastAsia="Times New Roman" w:hAnsi="Times New Roman" w:cs="Times New Roman"/>
          <w:sz w:val="24"/>
          <w:szCs w:val="24"/>
          <w:lang w:bidi="ml-IN"/>
        </w:rPr>
        <w:t>: There is less flexibility in controlling the exact insertion site compared to traditional methods where researchers can precisely design cloning strategies based on available restriction sites.</w:t>
      </w:r>
    </w:p>
    <w:p w:rsidR="00CA518E" w:rsidRPr="00CA518E" w:rsidRDefault="00CA518E" w:rsidP="00AE3ECF">
      <w:pPr>
        <w:spacing w:before="120" w:after="100" w:afterAutospacing="1" w:line="300" w:lineRule="auto"/>
        <w:jc w:val="both"/>
        <w:outlineLvl w:val="2"/>
        <w:rPr>
          <w:rFonts w:ascii="Times New Roman" w:eastAsia="Times New Roman" w:hAnsi="Times New Roman" w:cs="Times New Roman"/>
          <w:b/>
          <w:bCs/>
          <w:sz w:val="27"/>
          <w:szCs w:val="27"/>
          <w:lang w:bidi="ml-IN"/>
        </w:rPr>
      </w:pPr>
      <w:r w:rsidRPr="00CA518E">
        <w:rPr>
          <w:rFonts w:ascii="Times New Roman" w:eastAsia="Times New Roman" w:hAnsi="Times New Roman" w:cs="Times New Roman"/>
          <w:b/>
          <w:bCs/>
          <w:sz w:val="27"/>
          <w:szCs w:val="27"/>
          <w:lang w:bidi="ml-IN"/>
        </w:rPr>
        <w:t>Conclusion</w:t>
      </w:r>
    </w:p>
    <w:p w:rsidR="00CA518E" w:rsidRPr="00CA518E" w:rsidRDefault="00CA518E" w:rsidP="00AE3ECF">
      <w:pPr>
        <w:spacing w:before="120" w:after="100" w:afterAutospacing="1" w:line="300" w:lineRule="auto"/>
        <w:jc w:val="both"/>
        <w:rPr>
          <w:rFonts w:ascii="Times New Roman" w:eastAsia="Times New Roman" w:hAnsi="Times New Roman" w:cs="Times New Roman"/>
          <w:sz w:val="24"/>
          <w:szCs w:val="24"/>
          <w:lang w:bidi="ml-IN"/>
        </w:rPr>
      </w:pPr>
      <w:r w:rsidRPr="00CA518E">
        <w:rPr>
          <w:rFonts w:ascii="Times New Roman" w:eastAsia="Times New Roman" w:hAnsi="Times New Roman" w:cs="Times New Roman"/>
          <w:sz w:val="24"/>
          <w:szCs w:val="24"/>
          <w:lang w:bidi="ml-IN"/>
        </w:rPr>
        <w:t>Gateway cloning is a robust, flexible, and highly efficient system for cloning and transferring genes between different vectors. It simplifies the process of generating constructs for gene expression and functional studies by avoiding traditional restriction enzyme-based cloning methods. Its high efficiency, coupled with the ability to generate multiple constructs from a single entry clone, makes it a popular choice for researchers engaged in various molecular biology and genetic engineering studies.</w:t>
      </w:r>
    </w:p>
    <w:p w:rsidR="0021218E" w:rsidRPr="00CA518E" w:rsidRDefault="00BD714E" w:rsidP="00AE3ECF">
      <w:pPr>
        <w:spacing w:before="120" w:line="300" w:lineRule="auto"/>
        <w:jc w:val="both"/>
      </w:pPr>
      <w:r w:rsidRPr="00BD714E">
        <w:drawing>
          <wp:inline distT="0" distB="0" distL="0" distR="0">
            <wp:extent cx="5943600" cy="4051935"/>
            <wp:effectExtent l="19050" t="0" r="0" b="0"/>
            <wp:docPr id="1" name="Picture 1" descr="Gateway BP and LR reactions"/>
            <wp:cNvGraphicFramePr/>
            <a:graphic xmlns:a="http://schemas.openxmlformats.org/drawingml/2006/main">
              <a:graphicData uri="http://schemas.openxmlformats.org/drawingml/2006/picture">
                <pic:pic xmlns:pic="http://schemas.openxmlformats.org/drawingml/2006/picture">
                  <pic:nvPicPr>
                    <pic:cNvPr id="1026" name="Picture 2" descr="Gateway BP and LR reactions"/>
                    <pic:cNvPicPr>
                      <a:picLocks noChangeAspect="1" noChangeArrowheads="1"/>
                    </pic:cNvPicPr>
                  </pic:nvPicPr>
                  <pic:blipFill>
                    <a:blip r:embed="rId6"/>
                    <a:srcRect/>
                    <a:stretch>
                      <a:fillRect/>
                    </a:stretch>
                  </pic:blipFill>
                  <pic:spPr bwMode="auto">
                    <a:xfrm>
                      <a:off x="0" y="0"/>
                      <a:ext cx="5943600" cy="4051935"/>
                    </a:xfrm>
                    <a:prstGeom prst="rect">
                      <a:avLst/>
                    </a:prstGeom>
                    <a:noFill/>
                  </pic:spPr>
                </pic:pic>
              </a:graphicData>
            </a:graphic>
          </wp:inline>
        </w:drawing>
      </w:r>
    </w:p>
    <w:sectPr w:rsidR="0021218E" w:rsidRPr="00CA518E" w:rsidSect="0097551C">
      <w:pgSz w:w="12240" w:h="15840"/>
      <w:pgMar w:top="1440" w:right="104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A62"/>
    <w:multiLevelType w:val="multilevel"/>
    <w:tmpl w:val="BB60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A1611"/>
    <w:multiLevelType w:val="multilevel"/>
    <w:tmpl w:val="653AE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86ECF"/>
    <w:multiLevelType w:val="multilevel"/>
    <w:tmpl w:val="9952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F3117"/>
    <w:multiLevelType w:val="multilevel"/>
    <w:tmpl w:val="DBDC2E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A00FD2"/>
    <w:multiLevelType w:val="multilevel"/>
    <w:tmpl w:val="34B2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801E3"/>
    <w:multiLevelType w:val="multilevel"/>
    <w:tmpl w:val="0D002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4326F7"/>
    <w:multiLevelType w:val="multilevel"/>
    <w:tmpl w:val="3988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C740E"/>
    <w:multiLevelType w:val="multilevel"/>
    <w:tmpl w:val="094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45130"/>
    <w:multiLevelType w:val="multilevel"/>
    <w:tmpl w:val="AB98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CD378A"/>
    <w:multiLevelType w:val="multilevel"/>
    <w:tmpl w:val="DC0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C5D20"/>
    <w:multiLevelType w:val="multilevel"/>
    <w:tmpl w:val="AE1E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E51A4B"/>
    <w:multiLevelType w:val="multilevel"/>
    <w:tmpl w:val="B65C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A966BE"/>
    <w:multiLevelType w:val="multilevel"/>
    <w:tmpl w:val="90C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1"/>
  </w:num>
  <w:num w:numId="4">
    <w:abstractNumId w:val="10"/>
  </w:num>
  <w:num w:numId="5">
    <w:abstractNumId w:val="2"/>
  </w:num>
  <w:num w:numId="6">
    <w:abstractNumId w:val="1"/>
  </w:num>
  <w:num w:numId="7">
    <w:abstractNumId w:val="9"/>
  </w:num>
  <w:num w:numId="8">
    <w:abstractNumId w:val="7"/>
  </w:num>
  <w:num w:numId="9">
    <w:abstractNumId w:val="6"/>
  </w:num>
  <w:num w:numId="10">
    <w:abstractNumId w:val="12"/>
  </w:num>
  <w:num w:numId="11">
    <w:abstractNumId w:val="0"/>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A518E"/>
    <w:rsid w:val="0021218E"/>
    <w:rsid w:val="00233BA5"/>
    <w:rsid w:val="00315259"/>
    <w:rsid w:val="00724267"/>
    <w:rsid w:val="0097551C"/>
    <w:rsid w:val="00AE3ECF"/>
    <w:rsid w:val="00BD714E"/>
    <w:rsid w:val="00C86D6A"/>
    <w:rsid w:val="00CA518E"/>
    <w:rsid w:val="00E57EA2"/>
    <w:rsid w:val="00EC34E5"/>
    <w:rsid w:val="00F34374"/>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8E"/>
  </w:style>
  <w:style w:type="paragraph" w:styleId="Heading3">
    <w:name w:val="heading 3"/>
    <w:basedOn w:val="Normal"/>
    <w:link w:val="Heading3Char"/>
    <w:uiPriority w:val="9"/>
    <w:qFormat/>
    <w:rsid w:val="00CA518E"/>
    <w:pPr>
      <w:spacing w:before="100" w:beforeAutospacing="1" w:after="100" w:afterAutospacing="1" w:line="240" w:lineRule="auto"/>
      <w:outlineLvl w:val="2"/>
    </w:pPr>
    <w:rPr>
      <w:rFonts w:ascii="Times New Roman" w:eastAsia="Times New Roman" w:hAnsi="Times New Roman" w:cs="Times New Roman"/>
      <w:b/>
      <w:bCs/>
      <w:sz w:val="27"/>
      <w:szCs w:val="27"/>
      <w:lang w:bidi="ml-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518E"/>
    <w:rPr>
      <w:rFonts w:ascii="Times New Roman" w:eastAsia="Times New Roman" w:hAnsi="Times New Roman" w:cs="Times New Roman"/>
      <w:b/>
      <w:bCs/>
      <w:sz w:val="27"/>
      <w:szCs w:val="27"/>
      <w:lang w:bidi="ml-IN"/>
    </w:rPr>
  </w:style>
  <w:style w:type="paragraph" w:styleId="NormalWeb">
    <w:name w:val="Normal (Web)"/>
    <w:basedOn w:val="Normal"/>
    <w:uiPriority w:val="99"/>
    <w:semiHidden/>
    <w:unhideWhenUsed/>
    <w:rsid w:val="00CA518E"/>
    <w:pPr>
      <w:spacing w:before="100" w:beforeAutospacing="1" w:after="100" w:afterAutospacing="1" w:line="240" w:lineRule="auto"/>
    </w:pPr>
    <w:rPr>
      <w:rFonts w:ascii="Times New Roman" w:eastAsia="Times New Roman" w:hAnsi="Times New Roman" w:cs="Times New Roman"/>
      <w:sz w:val="24"/>
      <w:szCs w:val="24"/>
      <w:lang w:bidi="ml-IN"/>
    </w:rPr>
  </w:style>
  <w:style w:type="character" w:styleId="Strong">
    <w:name w:val="Strong"/>
    <w:basedOn w:val="DefaultParagraphFont"/>
    <w:uiPriority w:val="22"/>
    <w:qFormat/>
    <w:rsid w:val="00CA518E"/>
    <w:rPr>
      <w:b/>
      <w:bCs/>
    </w:rPr>
  </w:style>
  <w:style w:type="paragraph" w:styleId="BalloonText">
    <w:name w:val="Balloon Text"/>
    <w:basedOn w:val="Normal"/>
    <w:link w:val="BalloonTextChar"/>
    <w:uiPriority w:val="99"/>
    <w:semiHidden/>
    <w:unhideWhenUsed/>
    <w:rsid w:val="00BD7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40522">
      <w:bodyDiv w:val="1"/>
      <w:marLeft w:val="0"/>
      <w:marRight w:val="0"/>
      <w:marTop w:val="0"/>
      <w:marBottom w:val="0"/>
      <w:divBdr>
        <w:top w:val="none" w:sz="0" w:space="0" w:color="auto"/>
        <w:left w:val="none" w:sz="0" w:space="0" w:color="auto"/>
        <w:bottom w:val="none" w:sz="0" w:space="0" w:color="auto"/>
        <w:right w:val="none" w:sz="0" w:space="0" w:color="auto"/>
      </w:divBdr>
    </w:div>
    <w:div w:id="1210799203">
      <w:bodyDiv w:val="1"/>
      <w:marLeft w:val="0"/>
      <w:marRight w:val="0"/>
      <w:marTop w:val="0"/>
      <w:marBottom w:val="0"/>
      <w:divBdr>
        <w:top w:val="none" w:sz="0" w:space="0" w:color="auto"/>
        <w:left w:val="none" w:sz="0" w:space="0" w:color="auto"/>
        <w:bottom w:val="none" w:sz="0" w:space="0" w:color="auto"/>
        <w:right w:val="none" w:sz="0" w:space="0" w:color="auto"/>
      </w:divBdr>
    </w:div>
    <w:div w:id="1231388279">
      <w:bodyDiv w:val="1"/>
      <w:marLeft w:val="0"/>
      <w:marRight w:val="0"/>
      <w:marTop w:val="0"/>
      <w:marBottom w:val="0"/>
      <w:divBdr>
        <w:top w:val="none" w:sz="0" w:space="0" w:color="auto"/>
        <w:left w:val="none" w:sz="0" w:space="0" w:color="auto"/>
        <w:bottom w:val="none" w:sz="0" w:space="0" w:color="auto"/>
        <w:right w:val="none" w:sz="0" w:space="0" w:color="auto"/>
      </w:divBdr>
    </w:div>
    <w:div w:id="12914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39D2-F0B1-42FF-A09B-12A0CA92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USC College of Letters, Arts &amp; Sciences</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Tajo</dc:creator>
  <cp:lastModifiedBy>Tajo</cp:lastModifiedBy>
  <cp:revision>4</cp:revision>
  <cp:lastPrinted>2024-09-25T03:29:00Z</cp:lastPrinted>
  <dcterms:created xsi:type="dcterms:W3CDTF">2024-09-24T15:40:00Z</dcterms:created>
  <dcterms:modified xsi:type="dcterms:W3CDTF">2024-09-25T03:29:00Z</dcterms:modified>
</cp:coreProperties>
</file>